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3B115" w14:textId="77777777" w:rsidR="00503D85" w:rsidRDefault="00503D85" w:rsidP="008F0DCA">
      <w:pPr>
        <w:ind w:firstLine="708"/>
      </w:pPr>
    </w:p>
    <w:p w14:paraId="48952CBC" w14:textId="77777777" w:rsidR="004C174D" w:rsidRDefault="004C174D" w:rsidP="00A1121F">
      <w:pPr>
        <w:adjustRightInd w:val="0"/>
        <w:spacing w:line="360" w:lineRule="auto"/>
        <w:jc w:val="center"/>
        <w:rPr>
          <w:rFonts w:eastAsia="Calibri"/>
          <w:b/>
          <w:szCs w:val="28"/>
          <w:lang w:eastAsia="en-US"/>
        </w:rPr>
      </w:pPr>
    </w:p>
    <w:p w14:paraId="2C5B9F38" w14:textId="3564299F" w:rsidR="004C174D" w:rsidRDefault="004C174D" w:rsidP="00A1121F">
      <w:pPr>
        <w:adjustRightInd w:val="0"/>
        <w:spacing w:line="360" w:lineRule="auto"/>
        <w:jc w:val="center"/>
        <w:rPr>
          <w:rFonts w:eastAsia="Calibri"/>
          <w:b/>
          <w:szCs w:val="28"/>
          <w:lang w:eastAsia="en-US"/>
        </w:rPr>
      </w:pPr>
      <w:r w:rsidRPr="003855AC">
        <w:rPr>
          <w:rFonts w:eastAsia="Calibri"/>
          <w:b/>
          <w:szCs w:val="28"/>
          <w:lang w:eastAsia="en-US"/>
        </w:rPr>
        <w:t>EDITAL DE BOLSAS DE ESTUDO –</w:t>
      </w:r>
      <w:r w:rsidR="0066256A">
        <w:rPr>
          <w:rFonts w:eastAsia="Calibri"/>
          <w:b/>
          <w:szCs w:val="28"/>
          <w:lang w:eastAsia="en-US"/>
        </w:rPr>
        <w:t xml:space="preserve"> </w:t>
      </w:r>
      <w:r w:rsidR="000949CC">
        <w:rPr>
          <w:rFonts w:eastAsia="Calibri"/>
          <w:b/>
          <w:szCs w:val="28"/>
          <w:lang w:eastAsia="en-US"/>
        </w:rPr>
        <w:t>MESTRADO/</w:t>
      </w:r>
      <w:r w:rsidRPr="003855AC"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t>DOUTORADO</w:t>
      </w:r>
      <w:r w:rsidRPr="003855AC">
        <w:rPr>
          <w:rFonts w:eastAsia="Calibri"/>
          <w:b/>
          <w:szCs w:val="28"/>
          <w:lang w:eastAsia="en-US"/>
        </w:rPr>
        <w:t xml:space="preserve"> </w:t>
      </w:r>
      <w:r w:rsidR="00DA1D5A">
        <w:rPr>
          <w:rFonts w:eastAsia="Calibri"/>
          <w:b/>
          <w:szCs w:val="28"/>
          <w:lang w:eastAsia="en-US"/>
        </w:rPr>
        <w:t xml:space="preserve">  </w:t>
      </w:r>
      <w:sdt>
        <w:sdtPr>
          <w:rPr>
            <w:rFonts w:eastAsia="Calibri"/>
            <w:b/>
            <w:szCs w:val="28"/>
            <w:lang w:eastAsia="en-US"/>
          </w:rPr>
          <w:id w:val="-255139838"/>
          <w:placeholder>
            <w:docPart w:val="DefaultPlaceholder_-1854013440"/>
          </w:placeholder>
        </w:sdtPr>
        <w:sdtContent>
          <w:r w:rsidR="001C03C4">
            <w:rPr>
              <w:rFonts w:eastAsia="Calibri"/>
              <w:b/>
              <w:szCs w:val="28"/>
              <w:lang w:eastAsia="en-US"/>
            </w:rPr>
            <w:t>2</w:t>
          </w:r>
          <w:r w:rsidR="009802F6">
            <w:rPr>
              <w:rFonts w:eastAsia="Calibri"/>
              <w:b/>
              <w:szCs w:val="28"/>
              <w:lang w:eastAsia="en-US"/>
            </w:rPr>
            <w:t>ºSEM/ 2024</w:t>
          </w:r>
        </w:sdtContent>
      </w:sdt>
    </w:p>
    <w:p w14:paraId="51F7F57E" w14:textId="5A173D45" w:rsidR="004C174D" w:rsidRDefault="004C174D" w:rsidP="00A1121F">
      <w:pPr>
        <w:adjustRightInd w:val="0"/>
        <w:spacing w:line="360" w:lineRule="auto"/>
        <w:jc w:val="center"/>
        <w:rPr>
          <w:rFonts w:eastAsia="Calibri"/>
          <w:b/>
          <w:szCs w:val="28"/>
          <w:lang w:eastAsia="en-US"/>
        </w:rPr>
      </w:pPr>
      <w:r w:rsidRPr="003855AC">
        <w:rPr>
          <w:rFonts w:eastAsia="Calibri"/>
          <w:b/>
          <w:szCs w:val="28"/>
          <w:lang w:eastAsia="en-US"/>
        </w:rPr>
        <w:t xml:space="preserve"> Nº</w:t>
      </w:r>
      <w:r w:rsidR="001B17FA">
        <w:rPr>
          <w:rFonts w:eastAsia="Calibri"/>
          <w:b/>
          <w:szCs w:val="28"/>
          <w:lang w:eastAsia="en-US"/>
        </w:rPr>
        <w:t xml:space="preserve"> [</w:t>
      </w:r>
      <w:sdt>
        <w:sdtPr>
          <w:rPr>
            <w:rFonts w:eastAsia="Calibri"/>
            <w:b/>
            <w:szCs w:val="28"/>
            <w:lang w:eastAsia="en-US"/>
          </w:rPr>
          <w:id w:val="816224800"/>
          <w:placeholder>
            <w:docPart w:val="DefaultPlaceholder_-1854013440"/>
          </w:placeholder>
        </w:sdtPr>
        <w:sdtContent>
          <w:r w:rsidR="009802F6">
            <w:rPr>
              <w:rFonts w:eastAsia="Calibri"/>
              <w:b/>
              <w:szCs w:val="28"/>
              <w:lang w:eastAsia="en-US"/>
            </w:rPr>
            <w:t>0</w:t>
          </w:r>
          <w:r w:rsidR="001C03C4">
            <w:rPr>
              <w:rFonts w:eastAsia="Calibri"/>
              <w:b/>
              <w:szCs w:val="28"/>
              <w:lang w:eastAsia="en-US"/>
            </w:rPr>
            <w:t>4</w:t>
          </w:r>
          <w:r w:rsidR="001B17FA">
            <w:rPr>
              <w:rFonts w:eastAsia="Calibri"/>
              <w:b/>
              <w:szCs w:val="28"/>
              <w:lang w:eastAsia="en-US"/>
            </w:rPr>
            <w:t>/</w:t>
          </w:r>
          <w:r w:rsidR="009802F6">
            <w:rPr>
              <w:rFonts w:eastAsia="Calibri"/>
              <w:b/>
              <w:szCs w:val="28"/>
              <w:lang w:eastAsia="en-US"/>
            </w:rPr>
            <w:t>2024</w:t>
          </w:r>
        </w:sdtContent>
      </w:sdt>
      <w:r w:rsidR="001B17FA">
        <w:rPr>
          <w:rFonts w:eastAsia="Calibri"/>
          <w:b/>
          <w:szCs w:val="28"/>
          <w:lang w:eastAsia="en-US"/>
        </w:rPr>
        <w:t>]</w:t>
      </w:r>
    </w:p>
    <w:p w14:paraId="394EBBE4" w14:textId="77777777" w:rsidR="007B7FC7" w:rsidRPr="003855AC" w:rsidRDefault="007B7FC7" w:rsidP="00A1121F">
      <w:pPr>
        <w:adjustRightInd w:val="0"/>
        <w:spacing w:line="360" w:lineRule="auto"/>
        <w:jc w:val="center"/>
        <w:rPr>
          <w:rFonts w:eastAsia="Calibri"/>
          <w:b/>
          <w:szCs w:val="28"/>
          <w:lang w:eastAsia="en-US"/>
        </w:rPr>
      </w:pPr>
    </w:p>
    <w:p w14:paraId="6495A6D5" w14:textId="77777777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5C2E19E3" w14:textId="59272CDF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  <w:r w:rsidRPr="003855AC">
        <w:rPr>
          <w:rFonts w:eastAsia="Calibri"/>
          <w:lang w:eastAsia="en-US"/>
        </w:rPr>
        <w:t>A Comissão de Bo</w:t>
      </w:r>
      <w:r w:rsidR="00E1330D">
        <w:rPr>
          <w:rFonts w:eastAsia="Calibri"/>
          <w:lang w:eastAsia="en-US"/>
        </w:rPr>
        <w:t>lsas do Programa de Pós-Graduação</w:t>
      </w:r>
      <w:r w:rsidRPr="003855AC">
        <w:rPr>
          <w:rFonts w:eastAsia="Calibri"/>
          <w:lang w:eastAsia="en-US"/>
        </w:rPr>
        <w:t xml:space="preserve"> em </w:t>
      </w:r>
      <w:r>
        <w:rPr>
          <w:rFonts w:eastAsia="Calibri"/>
          <w:lang w:eastAsia="en-US"/>
        </w:rPr>
        <w:t xml:space="preserve">Literatura e Crítica Literária </w:t>
      </w:r>
      <w:r w:rsidRPr="003855AC">
        <w:rPr>
          <w:rFonts w:eastAsia="Calibri"/>
          <w:lang w:eastAsia="en-US"/>
        </w:rPr>
        <w:t xml:space="preserve">torna público o Edital de Bolsas de Estudo do </w:t>
      </w:r>
      <w:sdt>
        <w:sdtPr>
          <w:rPr>
            <w:rFonts w:eastAsia="Calibri"/>
            <w:lang w:eastAsia="en-US"/>
          </w:rPr>
          <w:id w:val="-812244068"/>
          <w:placeholder>
            <w:docPart w:val="DefaultPlaceholder_-1854013440"/>
          </w:placeholder>
        </w:sdtPr>
        <w:sdtContent>
          <w:r w:rsidR="001C03C4">
            <w:rPr>
              <w:rFonts w:eastAsia="Calibri"/>
              <w:lang w:eastAsia="en-US"/>
            </w:rPr>
            <w:t>2</w:t>
          </w:r>
          <w:r w:rsidR="009802F6">
            <w:rPr>
              <w:rFonts w:eastAsia="Calibri"/>
              <w:lang w:eastAsia="en-US"/>
            </w:rPr>
            <w:t>º</w:t>
          </w:r>
        </w:sdtContent>
      </w:sdt>
      <w:r>
        <w:rPr>
          <w:rFonts w:eastAsia="Calibri"/>
          <w:lang w:eastAsia="en-US"/>
        </w:rPr>
        <w:t xml:space="preserve"> Semestre de </w:t>
      </w:r>
      <w:sdt>
        <w:sdtPr>
          <w:rPr>
            <w:rFonts w:eastAsia="Calibri"/>
            <w:lang w:eastAsia="en-US"/>
          </w:rPr>
          <w:id w:val="-720132879"/>
          <w:placeholder>
            <w:docPart w:val="DefaultPlaceholder_-1854013440"/>
          </w:placeholder>
        </w:sdtPr>
        <w:sdtContent>
          <w:r w:rsidR="009802F6">
            <w:rPr>
              <w:rFonts w:eastAsia="Calibri"/>
              <w:lang w:eastAsia="en-US"/>
            </w:rPr>
            <w:t>2024</w:t>
          </w:r>
        </w:sdtContent>
      </w:sdt>
      <w:r>
        <w:rPr>
          <w:rFonts w:eastAsia="Calibri"/>
          <w:lang w:eastAsia="en-US"/>
        </w:rPr>
        <w:t xml:space="preserve"> </w:t>
      </w:r>
      <w:r w:rsidR="000949CC">
        <w:rPr>
          <w:rFonts w:eastAsia="Calibri"/>
          <w:lang w:eastAsia="en-US"/>
        </w:rPr>
        <w:t>–</w:t>
      </w:r>
      <w:r w:rsidRPr="003855AC">
        <w:rPr>
          <w:rFonts w:eastAsia="Calibri"/>
          <w:lang w:eastAsia="en-US"/>
        </w:rPr>
        <w:t xml:space="preserve"> </w:t>
      </w:r>
      <w:r w:rsidR="000949CC">
        <w:rPr>
          <w:rFonts w:eastAsia="Calibri"/>
          <w:lang w:eastAsia="en-US"/>
        </w:rPr>
        <w:t>Mestrado/</w:t>
      </w:r>
      <w:r>
        <w:rPr>
          <w:rFonts w:eastAsia="Calibri"/>
          <w:lang w:eastAsia="en-US"/>
        </w:rPr>
        <w:t>Doutorado</w:t>
      </w:r>
      <w:r w:rsidRPr="003855AC">
        <w:rPr>
          <w:rFonts w:eastAsia="Calibri"/>
          <w:lang w:eastAsia="en-US"/>
        </w:rPr>
        <w:t xml:space="preserve">, </w:t>
      </w:r>
      <w:r w:rsidRPr="004E13E8">
        <w:rPr>
          <w:rFonts w:eastAsia="Calibri"/>
          <w:lang w:eastAsia="en-US"/>
        </w:rPr>
        <w:t>conforme a disponibilidade</w:t>
      </w:r>
      <w:r w:rsidR="0066256A" w:rsidRPr="004E13E8">
        <w:rPr>
          <w:rFonts w:eastAsia="Calibri"/>
          <w:lang w:eastAsia="en-US"/>
        </w:rPr>
        <w:t xml:space="preserve"> de bolsas/taxas escolares ofertadas pela CAPES a partir de</w:t>
      </w:r>
      <w:r w:rsidR="001B17FA">
        <w:rPr>
          <w:rFonts w:eastAsia="Calibri"/>
          <w:lang w:eastAsia="en-US"/>
        </w:rPr>
        <w:t xml:space="preserve"> </w:t>
      </w:r>
      <w:sdt>
        <w:sdtPr>
          <w:rPr>
            <w:rFonts w:eastAsia="Calibri"/>
            <w:lang w:eastAsia="en-US"/>
          </w:rPr>
          <w:id w:val="-2143799821"/>
          <w:placeholder>
            <w:docPart w:val="DefaultPlaceholder_-1854013440"/>
          </w:placeholder>
        </w:sdtPr>
        <w:sdtContent>
          <w:r w:rsidR="001C03C4">
            <w:rPr>
              <w:rFonts w:eastAsia="Calibri"/>
              <w:lang w:eastAsia="en-US"/>
            </w:rPr>
            <w:t xml:space="preserve">agosto de </w:t>
          </w:r>
          <w:r w:rsidR="009802F6">
            <w:rPr>
              <w:rFonts w:eastAsia="Calibri"/>
              <w:lang w:eastAsia="en-US"/>
            </w:rPr>
            <w:t>2024</w:t>
          </w:r>
        </w:sdtContent>
      </w:sdt>
      <w:r w:rsidRPr="004E13E8">
        <w:rPr>
          <w:rFonts w:eastAsia="Calibri"/>
          <w:lang w:eastAsia="en-US"/>
        </w:rPr>
        <w:t>.</w:t>
      </w:r>
      <w:r w:rsidRPr="003855AC">
        <w:rPr>
          <w:rFonts w:eastAsia="Calibri"/>
          <w:lang w:eastAsia="en-US"/>
        </w:rPr>
        <w:t xml:space="preserve"> Para esta chamada, faz-se necessário esclarecer alguns itens que envolvem a ação da comissão de bolsas, detalhados a seguir:</w:t>
      </w:r>
    </w:p>
    <w:p w14:paraId="7F74CC1C" w14:textId="77777777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3EC73DE4" w14:textId="77777777" w:rsidR="004C174D" w:rsidRDefault="004C174D" w:rsidP="004C174D">
      <w:pPr>
        <w:adjustRightInd w:val="0"/>
        <w:spacing w:line="360" w:lineRule="auto"/>
        <w:jc w:val="both"/>
        <w:rPr>
          <w:rFonts w:eastAsia="Calibri"/>
          <w:b/>
          <w:szCs w:val="28"/>
          <w:lang w:eastAsia="en-US"/>
        </w:rPr>
      </w:pPr>
      <w:r w:rsidRPr="003855AC">
        <w:rPr>
          <w:rFonts w:eastAsia="Calibri"/>
          <w:b/>
          <w:szCs w:val="28"/>
          <w:lang w:eastAsia="en-US"/>
        </w:rPr>
        <w:t>1 – DA COMISSÃO DE BOLSAS</w:t>
      </w:r>
    </w:p>
    <w:p w14:paraId="7C9E2712" w14:textId="77777777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szCs w:val="28"/>
          <w:lang w:eastAsia="en-US"/>
        </w:rPr>
      </w:pPr>
    </w:p>
    <w:p w14:paraId="5A4DD62C" w14:textId="21B6ECC7" w:rsidR="004C174D" w:rsidRDefault="004C174D" w:rsidP="004C174D">
      <w:pPr>
        <w:adjustRightInd w:val="0"/>
        <w:spacing w:line="360" w:lineRule="auto"/>
        <w:jc w:val="both"/>
        <w:rPr>
          <w:rFonts w:eastAsia="Calibri"/>
          <w:color w:val="000000"/>
        </w:rPr>
      </w:pPr>
      <w:r w:rsidRPr="003855AC">
        <w:rPr>
          <w:rFonts w:eastAsia="Calibri"/>
          <w:color w:val="000000"/>
        </w:rPr>
        <w:t xml:space="preserve">A comissão de Bolsas tem sob sua responsabilidade o acompanhamento dos programas institucionais de Bolsas </w:t>
      </w:r>
      <w:r>
        <w:rPr>
          <w:rFonts w:eastAsia="Calibri"/>
          <w:color w:val="000000"/>
        </w:rPr>
        <w:t xml:space="preserve">CAPES. Ela é composta pela coordenação, </w:t>
      </w:r>
      <w:r w:rsidR="004006D7">
        <w:rPr>
          <w:rFonts w:eastAsia="Calibri"/>
          <w:color w:val="000000"/>
        </w:rPr>
        <w:t>um</w:t>
      </w:r>
      <w:r>
        <w:rPr>
          <w:rFonts w:eastAsia="Calibri"/>
          <w:color w:val="000000"/>
        </w:rPr>
        <w:t xml:space="preserve"> docente do Programa e um representante discente.</w:t>
      </w:r>
    </w:p>
    <w:p w14:paraId="771E40E7" w14:textId="77777777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color w:val="000000"/>
        </w:rPr>
      </w:pPr>
      <w:r w:rsidRPr="003855AC">
        <w:rPr>
          <w:rFonts w:eastAsia="Calibri"/>
          <w:color w:val="000000"/>
        </w:rPr>
        <w:t xml:space="preserve">São atribuições da comissão: examinar as solicitações dos candidatos; selecionar os candidatos às bolsas mediante critérios estabelecidos nesta chamada; deliberar, com base em processo seletivo, sobre a troca de bolsas; analisar informações sobre sua dedicação ao programa; </w:t>
      </w:r>
      <w:r w:rsidRPr="00CB6244">
        <w:rPr>
          <w:rFonts w:eastAsia="Calibri"/>
          <w:color w:val="000000"/>
        </w:rPr>
        <w:t>manter registro dos processos de seleção.</w:t>
      </w:r>
    </w:p>
    <w:p w14:paraId="5EACE5D6" w14:textId="77777777" w:rsidR="004C174D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29FA2FC4" w14:textId="77777777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74E3E2DE" w14:textId="6B5851C0" w:rsidR="004C174D" w:rsidRPr="0066256A" w:rsidRDefault="004C174D" w:rsidP="004C174D">
      <w:pPr>
        <w:adjustRightInd w:val="0"/>
        <w:spacing w:line="360" w:lineRule="auto"/>
        <w:jc w:val="both"/>
        <w:rPr>
          <w:rFonts w:eastAsia="Calibri"/>
          <w:b/>
          <w:szCs w:val="28"/>
          <w:lang w:eastAsia="en-US"/>
        </w:rPr>
      </w:pPr>
      <w:r w:rsidRPr="003855AC">
        <w:rPr>
          <w:rFonts w:eastAsia="Calibri"/>
          <w:b/>
          <w:szCs w:val="28"/>
          <w:lang w:eastAsia="en-US"/>
        </w:rPr>
        <w:t>2 – DO OBJETO</w:t>
      </w:r>
      <w:r w:rsidRPr="003855AC">
        <w:rPr>
          <w:rStyle w:val="Refdenotaderodap"/>
          <w:rFonts w:eastAsia="Calibri"/>
          <w:b/>
          <w:szCs w:val="28"/>
          <w:lang w:eastAsia="en-US"/>
        </w:rPr>
        <w:footnoteReference w:id="1"/>
      </w:r>
    </w:p>
    <w:p w14:paraId="6583667E" w14:textId="739DCFE4" w:rsidR="004C174D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  <w:r w:rsidRPr="003855AC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>1</w:t>
      </w:r>
      <w:r w:rsidRPr="003855AC">
        <w:rPr>
          <w:rFonts w:eastAsia="Calibri"/>
          <w:lang w:eastAsia="en-US"/>
        </w:rPr>
        <w:t>. Concessão de Bolsa</w:t>
      </w:r>
      <w:r w:rsidR="0066256A">
        <w:rPr>
          <w:rFonts w:eastAsia="Calibri"/>
          <w:lang w:eastAsia="en-US"/>
        </w:rPr>
        <w:t xml:space="preserve">s </w:t>
      </w:r>
      <w:r w:rsidR="0066256A" w:rsidRPr="004E13E8">
        <w:rPr>
          <w:rFonts w:eastAsia="Calibri"/>
          <w:lang w:eastAsia="en-US"/>
        </w:rPr>
        <w:t xml:space="preserve">de Mestrado </w:t>
      </w:r>
      <w:r w:rsidR="004E13E8" w:rsidRPr="003855AC">
        <w:rPr>
          <w:rFonts w:eastAsia="Calibri"/>
          <w:lang w:eastAsia="en-US"/>
        </w:rPr>
        <w:t>CAPES/ PROSUC Modalidade II</w:t>
      </w:r>
      <w:r w:rsidR="004E13E8">
        <w:rPr>
          <w:rFonts w:eastAsia="Calibri"/>
          <w:lang w:eastAsia="en-US"/>
        </w:rPr>
        <w:t xml:space="preserve"> e </w:t>
      </w:r>
      <w:r w:rsidR="00CB6244">
        <w:rPr>
          <w:rFonts w:eastAsia="Calibri"/>
          <w:lang w:eastAsia="en-US"/>
        </w:rPr>
        <w:t>Doutorado</w:t>
      </w:r>
      <w:r w:rsidRPr="003855AC">
        <w:rPr>
          <w:rFonts w:eastAsia="Calibri"/>
          <w:lang w:eastAsia="en-US"/>
        </w:rPr>
        <w:t xml:space="preserve"> CAPES/ PROSUC Modalidade II</w:t>
      </w:r>
      <w:r w:rsidR="0066256A">
        <w:rPr>
          <w:rFonts w:eastAsia="Calibri"/>
          <w:lang w:eastAsia="en-US"/>
        </w:rPr>
        <w:t xml:space="preserve"> à </w:t>
      </w:r>
      <w:r w:rsidR="0066256A" w:rsidRPr="004E13E8">
        <w:rPr>
          <w:rFonts w:eastAsia="Calibri"/>
          <w:lang w:eastAsia="en-US"/>
        </w:rPr>
        <w:t>medida em que forem disponibilizadas, a partir de</w:t>
      </w:r>
      <w:r w:rsidR="001B17FA">
        <w:rPr>
          <w:rFonts w:eastAsia="Calibri"/>
          <w:lang w:eastAsia="en-US"/>
        </w:rPr>
        <w:t xml:space="preserve"> </w:t>
      </w:r>
      <w:sdt>
        <w:sdtPr>
          <w:rPr>
            <w:rFonts w:eastAsia="Calibri"/>
            <w:lang w:eastAsia="en-US"/>
          </w:rPr>
          <w:id w:val="105856992"/>
          <w:placeholder>
            <w:docPart w:val="DefaultPlaceholder_-1854013440"/>
          </w:placeholder>
        </w:sdtPr>
        <w:sdtContent>
          <w:sdt>
            <w:sdtPr>
              <w:rPr>
                <w:rFonts w:eastAsia="Calibri"/>
                <w:lang w:eastAsia="en-US"/>
              </w:rPr>
              <w:id w:val="-1099327730"/>
              <w:placeholder>
                <w:docPart w:val="3CF55BEB24714D79B3D1A59E0EA88B1C"/>
              </w:placeholder>
            </w:sdtPr>
            <w:sdtContent>
              <w:r w:rsidR="001C03C4">
                <w:rPr>
                  <w:rFonts w:eastAsia="Calibri"/>
                  <w:lang w:eastAsia="en-US"/>
                </w:rPr>
                <w:t xml:space="preserve">agosto de </w:t>
              </w:r>
              <w:r w:rsidR="009802F6">
                <w:rPr>
                  <w:rFonts w:eastAsia="Calibri"/>
                  <w:lang w:eastAsia="en-US"/>
                </w:rPr>
                <w:t>2024</w:t>
              </w:r>
            </w:sdtContent>
          </w:sdt>
        </w:sdtContent>
      </w:sdt>
      <w:r w:rsidR="0066256A" w:rsidRPr="004E13E8">
        <w:rPr>
          <w:rFonts w:eastAsia="Calibri"/>
          <w:lang w:eastAsia="en-US"/>
        </w:rPr>
        <w:t>, ao Programa de Pós-Gradua</w:t>
      </w:r>
      <w:r w:rsidR="00A03B38">
        <w:rPr>
          <w:rFonts w:eastAsia="Calibri"/>
          <w:lang w:eastAsia="en-US"/>
        </w:rPr>
        <w:t>ção</w:t>
      </w:r>
      <w:r w:rsidR="0066256A" w:rsidRPr="004E13E8">
        <w:rPr>
          <w:rFonts w:eastAsia="Calibri"/>
          <w:lang w:eastAsia="en-US"/>
        </w:rPr>
        <w:t xml:space="preserve"> em Literatura e Crítica Literária da PUC-SP.</w:t>
      </w:r>
    </w:p>
    <w:p w14:paraId="7DB808C1" w14:textId="77777777" w:rsidR="004C174D" w:rsidRDefault="004C174D" w:rsidP="004C174D">
      <w:pPr>
        <w:adjustRightInd w:val="0"/>
        <w:spacing w:line="360" w:lineRule="auto"/>
        <w:jc w:val="both"/>
        <w:rPr>
          <w:rFonts w:eastAsia="Calibri"/>
          <w:b/>
          <w:szCs w:val="28"/>
          <w:lang w:eastAsia="en-US"/>
        </w:rPr>
      </w:pPr>
    </w:p>
    <w:p w14:paraId="1834C46F" w14:textId="77777777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szCs w:val="28"/>
          <w:lang w:eastAsia="en-US"/>
        </w:rPr>
      </w:pPr>
      <w:r w:rsidRPr="003855AC">
        <w:rPr>
          <w:rFonts w:eastAsia="Calibri"/>
          <w:b/>
          <w:szCs w:val="28"/>
          <w:lang w:eastAsia="en-US"/>
        </w:rPr>
        <w:t>3 – CONDIÇÕES PARA PLEITEAR BOLSA:</w:t>
      </w:r>
      <w:r w:rsidRPr="003855AC">
        <w:rPr>
          <w:rFonts w:eastAsia="Calibri"/>
          <w:szCs w:val="28"/>
          <w:lang w:eastAsia="en-US"/>
        </w:rPr>
        <w:t xml:space="preserve"> </w:t>
      </w:r>
    </w:p>
    <w:p w14:paraId="3B609497" w14:textId="77777777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03313C87" w14:textId="77777777" w:rsidR="004C174D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  <w:r w:rsidRPr="003855AC">
        <w:rPr>
          <w:rFonts w:eastAsia="Calibri"/>
          <w:lang w:eastAsia="en-US"/>
        </w:rPr>
        <w:t xml:space="preserve"> 3.1. Ser aluno regularmente matriculado no Programa, o que inclui matrícula trancada, à ocasião do pedido. Contudo, a outorga da bolsa somente será efetivada aos alunos efetivamente matriculados;</w:t>
      </w:r>
    </w:p>
    <w:p w14:paraId="7873579E" w14:textId="77777777" w:rsidR="001B17FA" w:rsidRPr="003855AC" w:rsidRDefault="001B17FA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49756FD3" w14:textId="029A0D4E" w:rsidR="00F615B3" w:rsidRDefault="00F615B3" w:rsidP="00F615B3">
      <w:pPr>
        <w:adjustRightInd w:val="0"/>
        <w:spacing w:line="360" w:lineRule="auto"/>
        <w:jc w:val="both"/>
        <w:rPr>
          <w:rFonts w:eastAsia="Calibri"/>
          <w:lang w:eastAsia="en-US"/>
        </w:rPr>
      </w:pPr>
      <w:r w:rsidRPr="003855AC">
        <w:rPr>
          <w:rFonts w:eastAsia="Calibri"/>
          <w:b/>
          <w:lang w:eastAsia="en-US"/>
        </w:rPr>
        <w:t>ESCLARECIMENTO:</w:t>
      </w:r>
      <w:r>
        <w:rPr>
          <w:rFonts w:eastAsia="Calibri"/>
          <w:lang w:eastAsia="en-US"/>
        </w:rPr>
        <w:t xml:space="preserve"> O P</w:t>
      </w:r>
      <w:r w:rsidRPr="003855AC">
        <w:rPr>
          <w:rFonts w:eastAsia="Calibri"/>
          <w:lang w:eastAsia="en-US"/>
        </w:rPr>
        <w:t xml:space="preserve">rograma concede bolsa </w:t>
      </w:r>
      <w:r>
        <w:rPr>
          <w:rFonts w:eastAsia="Calibri"/>
          <w:lang w:eastAsia="en-US"/>
        </w:rPr>
        <w:t>par</w:t>
      </w:r>
      <w:r w:rsidRPr="001B17FA">
        <w:rPr>
          <w:rFonts w:eastAsia="Calibri"/>
          <w:lang w:eastAsia="en-US"/>
        </w:rPr>
        <w:t xml:space="preserve">a mestrado pelo tempo máximo de </w:t>
      </w:r>
      <w:r>
        <w:rPr>
          <w:rFonts w:eastAsia="Calibri"/>
          <w:lang w:eastAsia="en-US"/>
        </w:rPr>
        <w:t>24 (vinte e quatro) meses</w:t>
      </w:r>
      <w:r w:rsidRPr="001B17FA">
        <w:rPr>
          <w:rFonts w:eastAsia="Calibri"/>
          <w:lang w:eastAsia="en-US"/>
        </w:rPr>
        <w:t xml:space="preserve"> e doutorado pelo tempo máximo de 3</w:t>
      </w:r>
      <w:r>
        <w:rPr>
          <w:rFonts w:eastAsia="Calibri"/>
          <w:lang w:eastAsia="en-US"/>
        </w:rPr>
        <w:t>6 (trinta e seis)</w:t>
      </w:r>
      <w:r w:rsidRPr="001B17F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meses</w:t>
      </w:r>
      <w:r w:rsidRPr="001B17FA">
        <w:rPr>
          <w:rFonts w:eastAsia="Calibri"/>
          <w:lang w:eastAsia="en-US"/>
        </w:rPr>
        <w:t xml:space="preserve"> a contar do mom</w:t>
      </w:r>
      <w:r w:rsidRPr="003855AC">
        <w:rPr>
          <w:rFonts w:eastAsia="Calibri"/>
          <w:lang w:eastAsia="en-US"/>
        </w:rPr>
        <w:t xml:space="preserve">ento de ingresso do aluno no </w:t>
      </w:r>
      <w:r>
        <w:rPr>
          <w:rFonts w:eastAsia="Calibri"/>
          <w:lang w:eastAsia="en-US"/>
        </w:rPr>
        <w:t>P</w:t>
      </w:r>
      <w:r w:rsidRPr="003855AC">
        <w:rPr>
          <w:rFonts w:eastAsia="Calibri"/>
          <w:lang w:eastAsia="en-US"/>
        </w:rPr>
        <w:t>rograma, não sendo descontado tempo de afastamento (a não ser em casos previstos em Lei). Isto quer dizer que o aluno que receber a bolsa com 1</w:t>
      </w:r>
      <w:r>
        <w:rPr>
          <w:rFonts w:eastAsia="Calibri"/>
          <w:lang w:eastAsia="en-US"/>
        </w:rPr>
        <w:t xml:space="preserve"> </w:t>
      </w:r>
      <w:r w:rsidRPr="003855AC">
        <w:rPr>
          <w:rFonts w:eastAsia="Calibri"/>
          <w:lang w:eastAsia="en-US"/>
        </w:rPr>
        <w:t>(um) semestre ou mais já decorridos</w:t>
      </w:r>
      <w:r w:rsidR="00721270">
        <w:rPr>
          <w:rFonts w:eastAsia="Calibri"/>
          <w:lang w:eastAsia="en-US"/>
        </w:rPr>
        <w:t xml:space="preserve"> de sua matrícula</w:t>
      </w:r>
      <w:r w:rsidRPr="003855AC">
        <w:rPr>
          <w:rFonts w:eastAsia="Calibri"/>
          <w:lang w:eastAsia="en-US"/>
        </w:rPr>
        <w:t xml:space="preserve"> terá sua bolsa mantida apenas pelo tempo restante para completar</w:t>
      </w:r>
      <w:r>
        <w:rPr>
          <w:rFonts w:eastAsia="Calibri"/>
          <w:lang w:eastAsia="en-US"/>
        </w:rPr>
        <w:t xml:space="preserve"> seu mestrado ou doutorado, respeitado o tempo máximo de 24 (vinte e quatro) meses para o mestrado e de 36 (trinta e seis) meses para o doutorado contados desde seu ingresso no Programa.</w:t>
      </w:r>
    </w:p>
    <w:p w14:paraId="2CD20C1A" w14:textId="77777777" w:rsidR="002633A3" w:rsidRDefault="002633A3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042F8634" w14:textId="0515B51F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  <w:r w:rsidRPr="003855AC">
        <w:rPr>
          <w:rFonts w:eastAsia="Calibri"/>
          <w:lang w:eastAsia="en-US"/>
        </w:rPr>
        <w:t>3.2. Não possuir débitos com a PUC/SP.</w:t>
      </w:r>
    </w:p>
    <w:p w14:paraId="2E3C2EC4" w14:textId="77777777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55DADFAE" w14:textId="77777777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  <w:r w:rsidRPr="003855AC">
        <w:rPr>
          <w:rFonts w:eastAsia="Calibri"/>
          <w:lang w:eastAsia="en-US"/>
        </w:rPr>
        <w:t xml:space="preserve">3.3. Entregar, dentro do prazo e das normas estabelecidas neste Edital, a </w:t>
      </w:r>
      <w:r w:rsidRPr="003855AC">
        <w:rPr>
          <w:rFonts w:eastAsia="Calibri"/>
          <w:u w:val="single"/>
          <w:lang w:eastAsia="en-US"/>
        </w:rPr>
        <w:t xml:space="preserve">Ficha de Inscrição do Edital de Bolsas de Estudo </w:t>
      </w:r>
      <w:r w:rsidRPr="003855AC">
        <w:rPr>
          <w:rFonts w:eastAsia="Calibri"/>
          <w:lang w:eastAsia="en-US"/>
        </w:rPr>
        <w:t>(Anexo I);</w:t>
      </w:r>
    </w:p>
    <w:p w14:paraId="48C4052E" w14:textId="77777777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23078FED" w14:textId="77777777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bCs/>
          <w:shd w:val="clear" w:color="auto" w:fill="FFFFFF"/>
          <w:lang w:eastAsia="en-US"/>
        </w:rPr>
      </w:pPr>
      <w:r w:rsidRPr="003855AC">
        <w:rPr>
          <w:rFonts w:eastAsia="Calibri"/>
          <w:lang w:eastAsia="en-US"/>
        </w:rPr>
        <w:t xml:space="preserve">3.4. Responder às exigências consoantes às normas do Programa e a legislação vigente, cujos </w:t>
      </w:r>
      <w:r w:rsidRPr="003855AC">
        <w:rPr>
          <w:rFonts w:eastAsia="Calibri"/>
          <w:bCs/>
          <w:shd w:val="clear" w:color="auto" w:fill="FFFFFF"/>
          <w:lang w:eastAsia="en-US"/>
        </w:rPr>
        <w:t>itens básicos são elencados a seguir:</w:t>
      </w:r>
    </w:p>
    <w:p w14:paraId="7429453F" w14:textId="77777777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bCs/>
          <w:shd w:val="clear" w:color="auto" w:fill="FFFFFF"/>
          <w:lang w:eastAsia="en-US"/>
        </w:rPr>
      </w:pPr>
    </w:p>
    <w:p w14:paraId="6E526D08" w14:textId="77777777" w:rsidR="004C174D" w:rsidRPr="003855AC" w:rsidRDefault="004C174D" w:rsidP="004C174D">
      <w:pPr>
        <w:widowControl/>
        <w:numPr>
          <w:ilvl w:val="0"/>
          <w:numId w:val="17"/>
        </w:numPr>
        <w:adjustRightInd w:val="0"/>
        <w:spacing w:after="200" w:line="360" w:lineRule="auto"/>
        <w:jc w:val="both"/>
        <w:rPr>
          <w:rFonts w:eastAsia="Calibri"/>
          <w:lang w:eastAsia="en-US"/>
        </w:rPr>
      </w:pPr>
      <w:r w:rsidRPr="003855AC">
        <w:rPr>
          <w:rFonts w:eastAsia="Calibri"/>
          <w:lang w:eastAsia="en-US"/>
        </w:rPr>
        <w:t xml:space="preserve">O(a) aluno(a) deverá ter condições de dedicação às atividades do Programa; </w:t>
      </w:r>
    </w:p>
    <w:p w14:paraId="6B2DC284" w14:textId="77777777" w:rsidR="004C174D" w:rsidRPr="003855AC" w:rsidRDefault="004C174D" w:rsidP="004C174D">
      <w:pPr>
        <w:widowControl/>
        <w:numPr>
          <w:ilvl w:val="0"/>
          <w:numId w:val="17"/>
        </w:numPr>
        <w:adjustRightInd w:val="0"/>
        <w:spacing w:after="200" w:line="360" w:lineRule="auto"/>
        <w:ind w:left="1418"/>
        <w:jc w:val="both"/>
        <w:rPr>
          <w:rFonts w:eastAsia="Calibri"/>
          <w:lang w:eastAsia="en-US"/>
        </w:rPr>
      </w:pPr>
      <w:r w:rsidRPr="003855AC">
        <w:rPr>
          <w:rFonts w:eastAsia="Calibri"/>
          <w:lang w:eastAsia="en-US"/>
        </w:rPr>
        <w:t xml:space="preserve">Entregar, quando for o caso, dentro dos prazos e das normas estabelecidas, a </w:t>
      </w:r>
      <w:r w:rsidRPr="003855AC">
        <w:rPr>
          <w:rFonts w:eastAsia="Calibri"/>
          <w:u w:val="single"/>
          <w:lang w:eastAsia="en-US"/>
        </w:rPr>
        <w:t>Autodeclaração</w:t>
      </w:r>
      <w:r w:rsidRPr="003855AC">
        <w:rPr>
          <w:rFonts w:eastAsia="Calibri"/>
          <w:lang w:eastAsia="en-US"/>
        </w:rPr>
        <w:t xml:space="preserve"> (Anexo II) para participação no </w:t>
      </w:r>
      <w:r w:rsidRPr="003855AC">
        <w:rPr>
          <w:rFonts w:eastAsia="Calibri"/>
          <w:i/>
          <w:u w:val="single"/>
          <w:lang w:eastAsia="en-US"/>
        </w:rPr>
        <w:t>Programa de inclusão social: cotas étnico-raciais dos Programas de Pós-Graduação</w:t>
      </w:r>
      <w:r w:rsidRPr="003855AC">
        <w:rPr>
          <w:rFonts w:eastAsia="Calibri"/>
          <w:lang w:eastAsia="en-US"/>
        </w:rPr>
        <w:t xml:space="preserve">, conforme a Deliberação do </w:t>
      </w:r>
      <w:proofErr w:type="spellStart"/>
      <w:r w:rsidRPr="003855AC">
        <w:rPr>
          <w:rFonts w:eastAsia="Calibri"/>
          <w:lang w:eastAsia="en-US"/>
        </w:rPr>
        <w:t>Consun</w:t>
      </w:r>
      <w:proofErr w:type="spellEnd"/>
      <w:r w:rsidRPr="003855AC">
        <w:rPr>
          <w:rFonts w:eastAsia="Calibri"/>
          <w:lang w:eastAsia="en-US"/>
        </w:rPr>
        <w:t xml:space="preserve"> nº12/2017 (Anexo III)</w:t>
      </w:r>
    </w:p>
    <w:p w14:paraId="558C3079" w14:textId="110CBEE6" w:rsidR="004C174D" w:rsidRDefault="004C174D" w:rsidP="004C174D">
      <w:pPr>
        <w:widowControl/>
        <w:numPr>
          <w:ilvl w:val="0"/>
          <w:numId w:val="17"/>
        </w:numPr>
        <w:adjustRightInd w:val="0"/>
        <w:spacing w:after="200" w:line="360" w:lineRule="auto"/>
        <w:jc w:val="both"/>
        <w:rPr>
          <w:rFonts w:eastAsia="Calibri"/>
          <w:lang w:eastAsia="en-US"/>
        </w:rPr>
      </w:pPr>
      <w:r w:rsidRPr="003855AC">
        <w:rPr>
          <w:rFonts w:eastAsia="Calibri"/>
          <w:lang w:eastAsia="en-US"/>
        </w:rPr>
        <w:t xml:space="preserve">Deverá comprovar desempenho acadêmico satisfatório (notas e frequência nas disciplinas do Programa e avaliação positiva do orientador). Alunos </w:t>
      </w:r>
      <w:r w:rsidRPr="004E13E8">
        <w:rPr>
          <w:rFonts w:eastAsia="Calibri"/>
          <w:lang w:eastAsia="en-US"/>
        </w:rPr>
        <w:t>de</w:t>
      </w:r>
      <w:r w:rsidR="0066256A" w:rsidRPr="004E13E8">
        <w:rPr>
          <w:rFonts w:eastAsia="Calibri"/>
          <w:lang w:eastAsia="en-US"/>
        </w:rPr>
        <w:t xml:space="preserve"> Mestrado e</w:t>
      </w:r>
      <w:r w:rsidRPr="003855AC">
        <w:rPr>
          <w:rFonts w:eastAsia="Calibri"/>
          <w:lang w:eastAsia="en-US"/>
        </w:rPr>
        <w:t xml:space="preserve"> </w:t>
      </w:r>
      <w:r w:rsidR="00CB6244">
        <w:rPr>
          <w:rFonts w:eastAsia="Calibri"/>
          <w:lang w:eastAsia="en-US"/>
        </w:rPr>
        <w:t>Doutorado</w:t>
      </w:r>
      <w:r w:rsidRPr="003855AC">
        <w:rPr>
          <w:rFonts w:eastAsia="Calibri"/>
          <w:lang w:eastAsia="en-US"/>
        </w:rPr>
        <w:t xml:space="preserve"> com duas ou mais notas 7,0 (sete) de média, obtidas ao longo de todo curso, não poderão concorrer à bolsa; alunos de </w:t>
      </w:r>
      <w:r w:rsidR="0066256A" w:rsidRPr="004E13E8">
        <w:rPr>
          <w:rFonts w:eastAsia="Calibri"/>
          <w:lang w:eastAsia="en-US"/>
        </w:rPr>
        <w:t>Mestrado e</w:t>
      </w:r>
      <w:r w:rsidR="0066256A">
        <w:rPr>
          <w:rFonts w:eastAsia="Calibri"/>
          <w:lang w:eastAsia="en-US"/>
        </w:rPr>
        <w:t xml:space="preserve"> </w:t>
      </w:r>
      <w:r w:rsidR="00CB6244">
        <w:rPr>
          <w:rFonts w:eastAsia="Calibri"/>
          <w:lang w:eastAsia="en-US"/>
        </w:rPr>
        <w:t>Doutorado</w:t>
      </w:r>
      <w:r w:rsidRPr="003855AC">
        <w:rPr>
          <w:rFonts w:eastAsia="Calibri"/>
          <w:lang w:eastAsia="en-US"/>
        </w:rPr>
        <w:t xml:space="preserve"> com uma reprovação em alguma das disciplinas do curso não poderão concorrer à bolsa.  </w:t>
      </w:r>
    </w:p>
    <w:p w14:paraId="607E4091" w14:textId="77777777" w:rsidR="004C174D" w:rsidRPr="003855AC" w:rsidRDefault="004C174D" w:rsidP="004C174D">
      <w:pPr>
        <w:widowControl/>
        <w:numPr>
          <w:ilvl w:val="0"/>
          <w:numId w:val="17"/>
        </w:numPr>
        <w:adjustRightInd w:val="0"/>
        <w:spacing w:after="200" w:line="360" w:lineRule="auto"/>
        <w:jc w:val="both"/>
        <w:rPr>
          <w:rFonts w:eastAsia="Calibri"/>
          <w:color w:val="FF0000"/>
          <w:lang w:eastAsia="en-US"/>
        </w:rPr>
      </w:pPr>
      <w:r w:rsidRPr="003855AC">
        <w:rPr>
          <w:rFonts w:eastAsia="Calibri"/>
          <w:lang w:eastAsia="en-US"/>
        </w:rPr>
        <w:t>Não possuir relação de t</w:t>
      </w:r>
      <w:r>
        <w:rPr>
          <w:rFonts w:eastAsia="Calibri"/>
          <w:lang w:eastAsia="en-US"/>
        </w:rPr>
        <w:t>rabalho com a IES promotora do P</w:t>
      </w:r>
      <w:r w:rsidRPr="003855AC">
        <w:rPr>
          <w:rFonts w:eastAsia="Calibri"/>
          <w:lang w:eastAsia="en-US"/>
        </w:rPr>
        <w:t>rograma de Pós-Graduação, salvo o caso previsto no parágrafo 1º do artigo 15 da Portaria CAPES/PROEX 34/2006 e Portaria da CAPES/PROSUC 149/2017;</w:t>
      </w:r>
    </w:p>
    <w:p w14:paraId="54E29144" w14:textId="1E62AEEA" w:rsidR="004C174D" w:rsidRDefault="004C174D" w:rsidP="004E13E8">
      <w:pPr>
        <w:widowControl/>
        <w:numPr>
          <w:ilvl w:val="0"/>
          <w:numId w:val="17"/>
        </w:numPr>
        <w:adjustRightInd w:val="0"/>
        <w:spacing w:after="200" w:line="360" w:lineRule="auto"/>
        <w:jc w:val="both"/>
        <w:rPr>
          <w:rFonts w:eastAsia="Calibri"/>
          <w:bCs/>
          <w:lang w:eastAsia="en-US"/>
        </w:rPr>
      </w:pPr>
      <w:r w:rsidRPr="003855AC">
        <w:rPr>
          <w:rFonts w:eastAsia="Calibri"/>
          <w:bCs/>
          <w:shd w:val="clear" w:color="auto" w:fill="FFFFFF"/>
          <w:lang w:eastAsia="en-US"/>
        </w:rPr>
        <w:t xml:space="preserve">Ter currículo Lattes atualizado. </w:t>
      </w:r>
    </w:p>
    <w:p w14:paraId="12EBBD04" w14:textId="77777777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szCs w:val="28"/>
          <w:lang w:eastAsia="en-US"/>
        </w:rPr>
      </w:pPr>
      <w:r w:rsidRPr="003855AC">
        <w:rPr>
          <w:rFonts w:eastAsia="Calibri"/>
          <w:b/>
          <w:szCs w:val="28"/>
          <w:lang w:eastAsia="en-US"/>
        </w:rPr>
        <w:t>4 – DOS CRITÉRIOS DE SELEÇÃO</w:t>
      </w:r>
    </w:p>
    <w:p w14:paraId="78BEF7B9" w14:textId="77777777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51327A07" w14:textId="77777777" w:rsidR="004C174D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  <w:r w:rsidRPr="003855AC">
        <w:rPr>
          <w:rFonts w:eastAsia="Calibri"/>
          <w:lang w:eastAsia="en-US"/>
        </w:rPr>
        <w:t>4.1. Critérios:</w:t>
      </w:r>
    </w:p>
    <w:p w14:paraId="18804845" w14:textId="6B65BFE2" w:rsidR="004C174D" w:rsidRDefault="004C174D" w:rsidP="00721270">
      <w:pPr>
        <w:adjustRightInd w:val="0"/>
        <w:spacing w:line="360" w:lineRule="auto"/>
        <w:jc w:val="both"/>
        <w:rPr>
          <w:rFonts w:eastAsia="Calibri"/>
          <w:lang w:eastAsia="en-US"/>
        </w:rPr>
      </w:pPr>
      <w:r w:rsidRPr="006F19BC">
        <w:rPr>
          <w:rFonts w:eastAsia="Calibri"/>
          <w:lang w:eastAsia="en-US"/>
        </w:rPr>
        <w:t>4.1.1 –</w:t>
      </w:r>
      <w:r w:rsidR="00F8045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Qualidade do projeto (introdução, </w:t>
      </w:r>
      <w:r w:rsidR="00721270">
        <w:rPr>
          <w:rFonts w:eastAsia="Calibri"/>
          <w:lang w:eastAsia="en-US"/>
        </w:rPr>
        <w:t xml:space="preserve">problema de pesquisa, hipótese interpretativa, objetivos, fundamentação teórica, justificativa, </w:t>
      </w:r>
      <w:r>
        <w:rPr>
          <w:rFonts w:eastAsia="Calibri"/>
          <w:lang w:eastAsia="en-US"/>
        </w:rPr>
        <w:t xml:space="preserve">metodologia, </w:t>
      </w:r>
      <w:r w:rsidR="00721270">
        <w:rPr>
          <w:rFonts w:eastAsia="Calibri"/>
          <w:lang w:eastAsia="en-US"/>
        </w:rPr>
        <w:t>bibliografia preliminar</w:t>
      </w:r>
      <w:r>
        <w:rPr>
          <w:rFonts w:eastAsia="Calibri"/>
          <w:lang w:eastAsia="en-US"/>
        </w:rPr>
        <w:t>);</w:t>
      </w:r>
    </w:p>
    <w:p w14:paraId="6C61497C" w14:textId="34D856EB" w:rsidR="004E7A40" w:rsidRDefault="004E7A40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4.1.2 – </w:t>
      </w:r>
      <w:r w:rsidR="004C1E17">
        <w:rPr>
          <w:rFonts w:eastAsia="Calibri"/>
          <w:lang w:eastAsia="en-US"/>
        </w:rPr>
        <w:t>Desempenho</w:t>
      </w:r>
      <w:r>
        <w:rPr>
          <w:rFonts w:eastAsia="Calibri"/>
          <w:lang w:eastAsia="en-US"/>
        </w:rPr>
        <w:t xml:space="preserve"> acadêmico demonstrado por publicações</w:t>
      </w:r>
      <w:r w:rsidR="004C1E1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e participação em eventos científicos;</w:t>
      </w:r>
    </w:p>
    <w:p w14:paraId="0C613DDC" w14:textId="158E4F9D" w:rsidR="004C174D" w:rsidRPr="006F19B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  <w:r w:rsidRPr="006F19BC">
        <w:rPr>
          <w:rFonts w:eastAsia="Calibri"/>
          <w:lang w:eastAsia="en-US"/>
        </w:rPr>
        <w:t>4.1.</w:t>
      </w:r>
      <w:r w:rsidR="004E7A40">
        <w:rPr>
          <w:rFonts w:eastAsia="Calibri"/>
          <w:lang w:eastAsia="en-US"/>
        </w:rPr>
        <w:t>3</w:t>
      </w:r>
      <w:r w:rsidRPr="006F19BC">
        <w:rPr>
          <w:rFonts w:eastAsia="Calibri"/>
          <w:lang w:eastAsia="en-US"/>
        </w:rPr>
        <w:t xml:space="preserve"> – Desempenho acadêmico demonstrado pelo histórico escolar e nas disciplinas do programa;</w:t>
      </w:r>
    </w:p>
    <w:p w14:paraId="098EDCA5" w14:textId="294DF3F1" w:rsidR="004C174D" w:rsidRPr="006F19B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  <w:r w:rsidRPr="006F19BC">
        <w:rPr>
          <w:rFonts w:eastAsia="Calibri"/>
          <w:lang w:eastAsia="en-US"/>
        </w:rPr>
        <w:t>4.1.</w:t>
      </w:r>
      <w:r w:rsidR="004C1E17">
        <w:rPr>
          <w:rFonts w:eastAsia="Calibri"/>
          <w:lang w:eastAsia="en-US"/>
        </w:rPr>
        <w:t>4</w:t>
      </w:r>
      <w:r w:rsidR="00F80457">
        <w:rPr>
          <w:rFonts w:eastAsia="Calibri"/>
          <w:lang w:eastAsia="en-US"/>
        </w:rPr>
        <w:t xml:space="preserve"> </w:t>
      </w:r>
      <w:r w:rsidR="00F80457">
        <w:rPr>
          <w:rFonts w:eastAsia="Calibri"/>
          <w:lang w:eastAsia="en-US"/>
        </w:rPr>
        <w:t>–</w:t>
      </w:r>
      <w:r w:rsidRPr="006F19BC">
        <w:rPr>
          <w:rFonts w:eastAsia="Calibri"/>
          <w:lang w:eastAsia="en-US"/>
        </w:rPr>
        <w:t xml:space="preserve"> Semestre de ingresso no Programa (antiguidade)</w:t>
      </w:r>
      <w:r w:rsidR="004E7A40">
        <w:rPr>
          <w:rFonts w:eastAsia="Calibri"/>
          <w:lang w:eastAsia="en-US"/>
        </w:rPr>
        <w:t>;</w:t>
      </w:r>
    </w:p>
    <w:p w14:paraId="22241EEF" w14:textId="382CDFD0" w:rsidR="004C174D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  <w:r w:rsidRPr="006F19BC">
        <w:rPr>
          <w:rFonts w:eastAsia="Calibri"/>
          <w:lang w:eastAsia="en-US"/>
        </w:rPr>
        <w:t>4.1.</w:t>
      </w:r>
      <w:r w:rsidR="004C1E17">
        <w:rPr>
          <w:rFonts w:eastAsia="Calibri"/>
          <w:lang w:eastAsia="en-US"/>
        </w:rPr>
        <w:t>5</w:t>
      </w:r>
      <w:r w:rsidR="00F80457">
        <w:rPr>
          <w:rFonts w:eastAsia="Calibri"/>
          <w:lang w:eastAsia="en-US"/>
        </w:rPr>
        <w:t xml:space="preserve"> </w:t>
      </w:r>
      <w:r w:rsidR="00F80457">
        <w:rPr>
          <w:rFonts w:eastAsia="Calibri"/>
          <w:lang w:eastAsia="en-US"/>
        </w:rPr>
        <w:t>–</w:t>
      </w:r>
      <w:r w:rsidRPr="006F19BC">
        <w:rPr>
          <w:rFonts w:eastAsia="Calibri"/>
          <w:lang w:eastAsia="en-US"/>
        </w:rPr>
        <w:t xml:space="preserve"> Dificuldades financeiras comprovadas</w:t>
      </w:r>
      <w:r w:rsidR="004E7A40">
        <w:rPr>
          <w:rFonts w:eastAsia="Calibri"/>
          <w:lang w:eastAsia="en-US"/>
        </w:rPr>
        <w:t>.</w:t>
      </w:r>
    </w:p>
    <w:p w14:paraId="10FD347E" w14:textId="540A8E8C" w:rsidR="00F80457" w:rsidRPr="006F19BC" w:rsidRDefault="00F80457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4.1.6 – O projeto de pesquisa e o desempenho acadêmico demonstrado pelo currículo lattes serão avaliados de acordo com o </w:t>
      </w:r>
      <w:proofErr w:type="spellStart"/>
      <w:r>
        <w:rPr>
          <w:rFonts w:eastAsia="Calibri"/>
          <w:lang w:eastAsia="en-US"/>
        </w:rPr>
        <w:t>barema</w:t>
      </w:r>
      <w:proofErr w:type="spellEnd"/>
      <w:r>
        <w:rPr>
          <w:rFonts w:eastAsia="Calibri"/>
          <w:lang w:eastAsia="en-US"/>
        </w:rPr>
        <w:t xml:space="preserve"> referencial (Anexo IV)</w:t>
      </w:r>
      <w:r w:rsidR="00831FB2">
        <w:rPr>
          <w:rFonts w:eastAsia="Calibri"/>
          <w:lang w:eastAsia="en-US"/>
        </w:rPr>
        <w:t>.</w:t>
      </w:r>
    </w:p>
    <w:p w14:paraId="78928024" w14:textId="77777777" w:rsidR="006C087D" w:rsidRPr="003855AC" w:rsidRDefault="006C087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63B16EB6" w14:textId="4EBDF877" w:rsidR="0010280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  <w:r w:rsidRPr="003855AC">
        <w:rPr>
          <w:rFonts w:eastAsia="Calibri"/>
          <w:lang w:eastAsia="en-US"/>
        </w:rPr>
        <w:t xml:space="preserve">4.2. O Programa </w:t>
      </w:r>
      <w:r w:rsidRPr="0077438C">
        <w:rPr>
          <w:rFonts w:eastAsia="Calibri"/>
          <w:lang w:eastAsia="en-US"/>
        </w:rPr>
        <w:t>de Pós-Gradua</w:t>
      </w:r>
      <w:r w:rsidR="00E1330D">
        <w:rPr>
          <w:rFonts w:eastAsia="Calibri"/>
          <w:lang w:eastAsia="en-US"/>
        </w:rPr>
        <w:t>ção</w:t>
      </w:r>
      <w:r w:rsidRPr="0077438C">
        <w:rPr>
          <w:rFonts w:eastAsia="Calibri"/>
          <w:lang w:eastAsia="en-US"/>
        </w:rPr>
        <w:t xml:space="preserve"> em Literatura e Crítica Literária</w:t>
      </w:r>
      <w:r w:rsidRPr="003855AC">
        <w:rPr>
          <w:rFonts w:eastAsia="Calibri"/>
          <w:lang w:eastAsia="en-US"/>
        </w:rPr>
        <w:t xml:space="preserve"> reservará 30% (trinta por cento) das suas </w:t>
      </w:r>
    </w:p>
    <w:p w14:paraId="63F7234A" w14:textId="4286D51D" w:rsidR="0010280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  <w:r w:rsidRPr="003855AC">
        <w:rPr>
          <w:rFonts w:eastAsia="Calibri"/>
          <w:lang w:eastAsia="en-US"/>
        </w:rPr>
        <w:t>bolsas disponíveis</w:t>
      </w:r>
      <w:r>
        <w:rPr>
          <w:rFonts w:eastAsia="Calibri"/>
          <w:lang w:eastAsia="en-US"/>
        </w:rPr>
        <w:t xml:space="preserve"> (CAPES e</w:t>
      </w:r>
      <w:r w:rsidRPr="003855AC">
        <w:rPr>
          <w:rFonts w:eastAsia="Calibri"/>
          <w:lang w:eastAsia="en-US"/>
        </w:rPr>
        <w:t xml:space="preserve"> outras, quando houver) para alunos pretos, pardos e indígenas. As vagas não ocupadas </w:t>
      </w:r>
    </w:p>
    <w:p w14:paraId="0E414A90" w14:textId="1B11B536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  <w:r w:rsidRPr="003855AC">
        <w:rPr>
          <w:rFonts w:eastAsia="Calibri"/>
          <w:lang w:eastAsia="en-US"/>
        </w:rPr>
        <w:lastRenderedPageBreak/>
        <w:t>desta cota serão atribuídas aos estudantes oriundos do PROUNI e aos estudantes da PUC-SP que usufruíram da bolsa FUNDASP integral em suas graduações. (Conforme prevê a Deliberação Nº 12/2017 do CONSUN) (Anexo III)</w:t>
      </w:r>
    </w:p>
    <w:p w14:paraId="79D63F24" w14:textId="77777777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  <w:r w:rsidRPr="003855AC">
        <w:rPr>
          <w:rFonts w:eastAsia="Calibri"/>
          <w:lang w:eastAsia="en-US"/>
        </w:rPr>
        <w:t xml:space="preserve">4.2.1. A identidade étnico-racial será baseada em </w:t>
      </w:r>
      <w:r w:rsidRPr="003855AC">
        <w:rPr>
          <w:rFonts w:eastAsia="Calibri"/>
          <w:u w:val="single"/>
          <w:lang w:eastAsia="en-US"/>
        </w:rPr>
        <w:t>Autodeclaração</w:t>
      </w:r>
      <w:r w:rsidRPr="003855AC">
        <w:rPr>
          <w:rFonts w:eastAsia="Calibri"/>
          <w:lang w:eastAsia="en-US"/>
        </w:rPr>
        <w:t xml:space="preserve"> (Anexo II).</w:t>
      </w:r>
    </w:p>
    <w:p w14:paraId="2B413733" w14:textId="77777777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  <w:r w:rsidRPr="003855AC">
        <w:rPr>
          <w:rFonts w:eastAsia="Calibri"/>
          <w:lang w:eastAsia="en-US"/>
        </w:rPr>
        <w:t xml:space="preserve">4.2.2. A comprovação de beneficiário do PROUNI e bolsa FUNDASP </w:t>
      </w:r>
      <w:r>
        <w:rPr>
          <w:rFonts w:eastAsia="Calibri"/>
          <w:lang w:eastAsia="en-US"/>
        </w:rPr>
        <w:t>dar-se-á</w:t>
      </w:r>
      <w:r w:rsidRPr="003855AC">
        <w:rPr>
          <w:rFonts w:eastAsia="Calibri"/>
          <w:lang w:eastAsia="en-US"/>
        </w:rPr>
        <w:t xml:space="preserve"> pela apresentação da seguinte documentação:</w:t>
      </w:r>
    </w:p>
    <w:p w14:paraId="7FEF6163" w14:textId="77777777" w:rsidR="004C174D" w:rsidRPr="00EE6D3C" w:rsidRDefault="004C174D" w:rsidP="004C174D">
      <w:pPr>
        <w:widowControl/>
        <w:numPr>
          <w:ilvl w:val="0"/>
          <w:numId w:val="18"/>
        </w:numPr>
        <w:adjustRightInd w:val="0"/>
        <w:spacing w:line="360" w:lineRule="auto"/>
        <w:jc w:val="both"/>
        <w:rPr>
          <w:rFonts w:eastAsia="Calibri"/>
          <w:lang w:eastAsia="en-US"/>
        </w:rPr>
      </w:pPr>
      <w:r w:rsidRPr="00EE6D3C">
        <w:rPr>
          <w:rFonts w:eastAsia="Calibri"/>
          <w:lang w:eastAsia="en-US"/>
        </w:rPr>
        <w:t xml:space="preserve">Termo de Concessão/Declaração de Bolsa expedido pelo Setor de Administração de Bolsas de Estudos da PUC-SP (SABE - Setor de Administração de Bolsas de Estudos da Graduação – </w:t>
      </w:r>
      <w:hyperlink r:id="rId8" w:history="1">
        <w:r w:rsidRPr="00EE6D3C">
          <w:rPr>
            <w:rStyle w:val="Hyperlink"/>
            <w:rFonts w:eastAsia="Calibri"/>
            <w:lang w:eastAsia="en-US"/>
          </w:rPr>
          <w:t>sabe@pucsp.br</w:t>
        </w:r>
      </w:hyperlink>
      <w:r w:rsidRPr="00EE6D3C">
        <w:rPr>
          <w:rFonts w:eastAsia="Calibri"/>
          <w:lang w:eastAsia="en-US"/>
        </w:rPr>
        <w:t xml:space="preserve">). </w:t>
      </w:r>
    </w:p>
    <w:p w14:paraId="1D780635" w14:textId="77777777" w:rsidR="004C174D" w:rsidRPr="003855AC" w:rsidRDefault="004C174D" w:rsidP="004C174D">
      <w:pPr>
        <w:widowControl/>
        <w:numPr>
          <w:ilvl w:val="0"/>
          <w:numId w:val="18"/>
        </w:numPr>
        <w:adjustRightInd w:val="0"/>
        <w:spacing w:line="360" w:lineRule="auto"/>
        <w:jc w:val="both"/>
        <w:rPr>
          <w:rFonts w:eastAsia="Calibri"/>
          <w:lang w:eastAsia="en-US"/>
        </w:rPr>
      </w:pPr>
      <w:r w:rsidRPr="003855AC">
        <w:rPr>
          <w:rFonts w:eastAsia="Calibri"/>
          <w:lang w:eastAsia="en-US"/>
        </w:rPr>
        <w:t>No caso de aluno de instituição externa deverá ser apresentado documento equivalente da instituição de origem.</w:t>
      </w:r>
    </w:p>
    <w:p w14:paraId="2092E0D2" w14:textId="77777777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  <w:r w:rsidRPr="003855AC">
        <w:rPr>
          <w:rFonts w:eastAsia="Calibri"/>
          <w:lang w:eastAsia="en-US"/>
        </w:rPr>
        <w:t>4.2.3. Os critérios de seleção são os citados acima (item 4.1.), respeitadas as condições necessárias indicadas no item 3.</w:t>
      </w:r>
    </w:p>
    <w:p w14:paraId="3DC7894B" w14:textId="77777777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  <w:r w:rsidRPr="003855AC">
        <w:rPr>
          <w:rFonts w:eastAsia="Calibri"/>
          <w:lang w:eastAsia="en-US"/>
        </w:rPr>
        <w:t>4.3. No caso de empate entre candidatos, o desempate será feito considerando-se o desempenho acadêmico</w:t>
      </w:r>
      <w:r>
        <w:rPr>
          <w:rFonts w:eastAsia="Calibri"/>
          <w:lang w:eastAsia="en-US"/>
        </w:rPr>
        <w:t>.</w:t>
      </w:r>
    </w:p>
    <w:p w14:paraId="2AEAD425" w14:textId="39AF902F" w:rsidR="004C174D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1F3B3FEE" w14:textId="77777777" w:rsidR="0010280C" w:rsidRDefault="0010280C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0DD95760" w14:textId="77777777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szCs w:val="28"/>
          <w:lang w:eastAsia="en-US"/>
        </w:rPr>
      </w:pPr>
      <w:r w:rsidRPr="003855AC">
        <w:rPr>
          <w:rFonts w:eastAsia="Calibri"/>
          <w:b/>
          <w:szCs w:val="28"/>
          <w:lang w:eastAsia="en-US"/>
        </w:rPr>
        <w:t>5 – DAS FORMAS DE INSCRIÇÃO E DOS PRAZOS</w:t>
      </w:r>
    </w:p>
    <w:p w14:paraId="65F9BFBC" w14:textId="77777777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393D828A" w14:textId="0F9A52EC" w:rsidR="004C174D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  <w:r w:rsidRPr="003855AC">
        <w:rPr>
          <w:rFonts w:eastAsia="Calibri"/>
          <w:lang w:eastAsia="en-US"/>
        </w:rPr>
        <w:t xml:space="preserve">5.1. As inscrições poderão ser realizadas </w:t>
      </w:r>
      <w:r w:rsidR="00CB6244">
        <w:rPr>
          <w:rFonts w:eastAsia="Calibri"/>
          <w:lang w:eastAsia="en-US"/>
        </w:rPr>
        <w:t>por e-mail</w:t>
      </w:r>
      <w:r w:rsidR="00BD3416">
        <w:rPr>
          <w:rFonts w:eastAsia="Calibri"/>
          <w:lang w:eastAsia="en-US"/>
        </w:rPr>
        <w:t xml:space="preserve"> </w:t>
      </w:r>
      <w:r w:rsidR="00BD3416" w:rsidRPr="004E13E8">
        <w:rPr>
          <w:rFonts w:eastAsia="Calibri"/>
          <w:lang w:eastAsia="en-US"/>
        </w:rPr>
        <w:t>direcionados</w:t>
      </w:r>
      <w:r w:rsidR="00CB6244" w:rsidRPr="004E13E8">
        <w:rPr>
          <w:rFonts w:eastAsia="Calibri"/>
          <w:lang w:eastAsia="en-US"/>
        </w:rPr>
        <w:t xml:space="preserve"> p</w:t>
      </w:r>
      <w:r w:rsidR="00CB6244">
        <w:rPr>
          <w:rFonts w:eastAsia="Calibri"/>
          <w:lang w:eastAsia="en-US"/>
        </w:rPr>
        <w:t xml:space="preserve">ara a </w:t>
      </w:r>
      <w:r w:rsidRPr="003855AC">
        <w:rPr>
          <w:rFonts w:eastAsia="Calibri"/>
          <w:lang w:eastAsia="en-US"/>
        </w:rPr>
        <w:t>Secretaria do P</w:t>
      </w:r>
      <w:r>
        <w:rPr>
          <w:rFonts w:eastAsia="Calibri"/>
          <w:lang w:eastAsia="en-US"/>
        </w:rPr>
        <w:t xml:space="preserve">rograma de </w:t>
      </w:r>
      <w:r w:rsidRPr="0077438C">
        <w:rPr>
          <w:rFonts w:eastAsia="Calibri"/>
          <w:lang w:eastAsia="en-US"/>
        </w:rPr>
        <w:t>Pós-Gradua</w:t>
      </w:r>
      <w:r w:rsidR="00E1330D">
        <w:rPr>
          <w:rFonts w:eastAsia="Calibri"/>
          <w:lang w:eastAsia="en-US"/>
        </w:rPr>
        <w:t>ção</w:t>
      </w:r>
      <w:r w:rsidRPr="0077438C">
        <w:rPr>
          <w:rFonts w:eastAsia="Calibri"/>
          <w:lang w:eastAsia="en-US"/>
        </w:rPr>
        <w:t xml:space="preserve"> em Literatura e Crítica Literária</w:t>
      </w:r>
      <w:r w:rsidR="00BD3416">
        <w:rPr>
          <w:rFonts w:eastAsia="Calibri"/>
          <w:lang w:eastAsia="en-US"/>
        </w:rPr>
        <w:t xml:space="preserve"> </w:t>
      </w:r>
      <w:r w:rsidR="00BD3416" w:rsidRPr="004E13E8">
        <w:rPr>
          <w:rFonts w:eastAsia="Calibri"/>
          <w:lang w:eastAsia="en-US"/>
        </w:rPr>
        <w:t>(</w:t>
      </w:r>
      <w:hyperlink r:id="rId9" w:history="1">
        <w:r w:rsidR="00BD3416" w:rsidRPr="004E13E8">
          <w:rPr>
            <w:rStyle w:val="Hyperlink"/>
            <w:rFonts w:eastAsia="Calibri"/>
            <w:lang w:eastAsia="en-US"/>
          </w:rPr>
          <w:t>poslcl@pucsp.br</w:t>
        </w:r>
      </w:hyperlink>
      <w:r w:rsidR="00BD3416" w:rsidRPr="004E13E8">
        <w:rPr>
          <w:rFonts w:eastAsia="Calibri"/>
          <w:lang w:eastAsia="en-US"/>
        </w:rPr>
        <w:t>)</w:t>
      </w:r>
      <w:r w:rsidRPr="004E13E8">
        <w:rPr>
          <w:rFonts w:eastAsia="Calibri"/>
          <w:lang w:eastAsia="en-US"/>
        </w:rPr>
        <w:t>.</w:t>
      </w:r>
      <w:r w:rsidR="00BD3416">
        <w:rPr>
          <w:rFonts w:eastAsia="Calibri"/>
          <w:lang w:eastAsia="en-US"/>
        </w:rPr>
        <w:t xml:space="preserve"> </w:t>
      </w:r>
    </w:p>
    <w:p w14:paraId="07C5A98D" w14:textId="5F29A43E" w:rsidR="004C174D" w:rsidRPr="003855AC" w:rsidRDefault="004C174D" w:rsidP="00A1121F">
      <w:pPr>
        <w:adjustRightInd w:val="0"/>
        <w:spacing w:line="360" w:lineRule="auto"/>
        <w:jc w:val="both"/>
        <w:rPr>
          <w:rFonts w:eastAsia="Calibri"/>
          <w:lang w:eastAsia="en-US"/>
        </w:rPr>
      </w:pPr>
      <w:r w:rsidRPr="003855AC">
        <w:rPr>
          <w:rFonts w:eastAsia="Calibri"/>
          <w:lang w:eastAsia="en-US"/>
        </w:rPr>
        <w:t>5.2. O recebimento das inscrições ocorrerá de</w:t>
      </w:r>
      <w:r w:rsidR="001B17FA">
        <w:rPr>
          <w:rFonts w:eastAsia="Calibri"/>
          <w:lang w:eastAsia="en-US"/>
        </w:rPr>
        <w:t xml:space="preserve"> </w:t>
      </w:r>
      <w:sdt>
        <w:sdtPr>
          <w:rPr>
            <w:rFonts w:eastAsia="Calibri"/>
            <w:lang w:eastAsia="en-US"/>
          </w:rPr>
          <w:id w:val="132456816"/>
          <w:placeholder>
            <w:docPart w:val="DefaultPlaceholder_-1854013440"/>
          </w:placeholder>
        </w:sdtPr>
        <w:sdtEndPr>
          <w:rPr>
            <w:b/>
            <w:bCs/>
            <w:highlight w:val="yellow"/>
          </w:rPr>
        </w:sdtEndPr>
        <w:sdtContent>
          <w:r w:rsidR="00721270">
            <w:rPr>
              <w:rFonts w:eastAsia="Calibri"/>
              <w:b/>
              <w:bCs/>
              <w:highlight w:val="yellow"/>
              <w:lang w:eastAsia="en-US"/>
            </w:rPr>
            <w:t>25</w:t>
          </w:r>
          <w:r w:rsidR="00EB3902">
            <w:rPr>
              <w:rFonts w:eastAsia="Calibri"/>
              <w:b/>
              <w:bCs/>
              <w:highlight w:val="yellow"/>
              <w:lang w:eastAsia="en-US"/>
            </w:rPr>
            <w:t xml:space="preserve"> de </w:t>
          </w:r>
          <w:r w:rsidR="00721270">
            <w:rPr>
              <w:rFonts w:eastAsia="Calibri"/>
              <w:b/>
              <w:bCs/>
              <w:highlight w:val="yellow"/>
              <w:lang w:eastAsia="en-US"/>
            </w:rPr>
            <w:t>julho</w:t>
          </w:r>
          <w:r w:rsidR="00EB3902">
            <w:rPr>
              <w:rFonts w:eastAsia="Calibri"/>
              <w:b/>
              <w:bCs/>
              <w:highlight w:val="yellow"/>
              <w:lang w:eastAsia="en-US"/>
            </w:rPr>
            <w:t xml:space="preserve"> a </w:t>
          </w:r>
          <w:r w:rsidR="00721270">
            <w:rPr>
              <w:rFonts w:eastAsia="Calibri"/>
              <w:b/>
              <w:bCs/>
              <w:highlight w:val="yellow"/>
              <w:lang w:eastAsia="en-US"/>
            </w:rPr>
            <w:t>29</w:t>
          </w:r>
          <w:r w:rsidR="00EB3902">
            <w:rPr>
              <w:rFonts w:eastAsia="Calibri"/>
              <w:b/>
              <w:bCs/>
              <w:highlight w:val="yellow"/>
              <w:lang w:eastAsia="en-US"/>
            </w:rPr>
            <w:t xml:space="preserve"> de </w:t>
          </w:r>
          <w:r w:rsidR="00721270">
            <w:rPr>
              <w:rFonts w:eastAsia="Calibri"/>
              <w:b/>
              <w:bCs/>
              <w:highlight w:val="yellow"/>
              <w:lang w:eastAsia="en-US"/>
            </w:rPr>
            <w:t>julho</w:t>
          </w:r>
        </w:sdtContent>
      </w:sdt>
      <w:r w:rsidRPr="003855AC">
        <w:rPr>
          <w:rFonts w:eastAsia="Calibri"/>
          <w:lang w:eastAsia="en-US"/>
        </w:rPr>
        <w:t xml:space="preserve"> impreterivelmente.</w:t>
      </w:r>
    </w:p>
    <w:p w14:paraId="4506294A" w14:textId="3FF2915B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  <w:r w:rsidRPr="003855AC">
        <w:rPr>
          <w:rFonts w:eastAsia="Calibri"/>
          <w:lang w:eastAsia="en-US"/>
        </w:rPr>
        <w:t xml:space="preserve">5.3. Os candidatos deverão preencher a </w:t>
      </w:r>
      <w:r w:rsidRPr="003855AC">
        <w:rPr>
          <w:rFonts w:eastAsia="Calibri"/>
          <w:u w:val="single"/>
          <w:lang w:eastAsia="en-US"/>
        </w:rPr>
        <w:t xml:space="preserve">Ficha de Inscrição do Edital de Bolsas de Estudo </w:t>
      </w:r>
      <w:r w:rsidRPr="003855AC">
        <w:rPr>
          <w:rFonts w:eastAsia="Calibri"/>
          <w:lang w:eastAsia="en-US"/>
        </w:rPr>
        <w:t>(Anexo I) e en</w:t>
      </w:r>
      <w:r>
        <w:rPr>
          <w:rFonts w:eastAsia="Calibri"/>
          <w:lang w:eastAsia="en-US"/>
        </w:rPr>
        <w:t>tregar</w:t>
      </w:r>
      <w:r w:rsidRPr="003855AC">
        <w:rPr>
          <w:rFonts w:eastAsia="Calibri"/>
          <w:lang w:eastAsia="en-US"/>
        </w:rPr>
        <w:t xml:space="preserve"> até a data limite estipulada no item anterior (5.2). </w:t>
      </w:r>
    </w:p>
    <w:p w14:paraId="186AD606" w14:textId="5B3A63D0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  <w:r w:rsidRPr="003855AC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4</w:t>
      </w:r>
      <w:r w:rsidRPr="003855AC">
        <w:rPr>
          <w:rFonts w:eastAsia="Calibri"/>
          <w:lang w:eastAsia="en-US"/>
        </w:rPr>
        <w:t xml:space="preserve">. A ficha de inscrição e os demais documentos necessários deverão ser </w:t>
      </w:r>
      <w:r w:rsidR="00CB6244">
        <w:rPr>
          <w:rFonts w:eastAsia="Calibri"/>
          <w:lang w:eastAsia="en-US"/>
        </w:rPr>
        <w:t>enviados</w:t>
      </w:r>
      <w:r w:rsidRPr="003855AC">
        <w:rPr>
          <w:rFonts w:eastAsia="Calibri"/>
          <w:lang w:eastAsia="en-US"/>
        </w:rPr>
        <w:t xml:space="preserve"> de uma única vez.</w:t>
      </w:r>
    </w:p>
    <w:p w14:paraId="55A16B5C" w14:textId="1E0845D3" w:rsidR="004C174D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3E6B6933" w14:textId="77777777" w:rsidR="0010280C" w:rsidRPr="003855AC" w:rsidRDefault="0010280C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2CA097B1" w14:textId="77777777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szCs w:val="28"/>
          <w:lang w:eastAsia="en-US"/>
        </w:rPr>
      </w:pPr>
      <w:r w:rsidRPr="003855AC">
        <w:rPr>
          <w:rFonts w:eastAsia="Calibri"/>
          <w:b/>
          <w:szCs w:val="28"/>
          <w:lang w:eastAsia="en-US"/>
        </w:rPr>
        <w:t>6 –</w:t>
      </w:r>
      <w:r w:rsidRPr="003855AC">
        <w:rPr>
          <w:rFonts w:eastAsia="Calibri"/>
          <w:szCs w:val="28"/>
          <w:lang w:eastAsia="en-US"/>
        </w:rPr>
        <w:t xml:space="preserve"> </w:t>
      </w:r>
      <w:r w:rsidRPr="003855AC">
        <w:rPr>
          <w:rFonts w:eastAsia="Calibri"/>
          <w:b/>
          <w:szCs w:val="28"/>
          <w:lang w:eastAsia="en-US"/>
        </w:rPr>
        <w:t>DO PROCESSO SELETIVO</w:t>
      </w:r>
    </w:p>
    <w:p w14:paraId="27E83107" w14:textId="77777777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11AD9736" w14:textId="2EBCA766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  <w:r w:rsidRPr="003855AC">
        <w:rPr>
          <w:rFonts w:eastAsia="Calibri"/>
          <w:lang w:eastAsia="en-US"/>
        </w:rPr>
        <w:t>6.1. Será realizado pela Comissão de Bolsas do Programa</w:t>
      </w:r>
      <w:r>
        <w:rPr>
          <w:rFonts w:eastAsia="Calibri"/>
          <w:lang w:eastAsia="en-US"/>
        </w:rPr>
        <w:t xml:space="preserve"> </w:t>
      </w:r>
      <w:r w:rsidRPr="0077438C">
        <w:rPr>
          <w:rFonts w:eastAsia="Calibri"/>
          <w:lang w:eastAsia="en-US"/>
        </w:rPr>
        <w:t>de Pós-Gradua</w:t>
      </w:r>
      <w:r w:rsidR="00E1330D">
        <w:rPr>
          <w:rFonts w:eastAsia="Calibri"/>
          <w:lang w:eastAsia="en-US"/>
        </w:rPr>
        <w:t>ção</w:t>
      </w:r>
      <w:r w:rsidRPr="0077438C">
        <w:rPr>
          <w:rFonts w:eastAsia="Calibri"/>
          <w:lang w:eastAsia="en-US"/>
        </w:rPr>
        <w:t xml:space="preserve"> em Literatura e Crítica Literária</w:t>
      </w:r>
      <w:r w:rsidRPr="003855AC">
        <w:rPr>
          <w:rFonts w:eastAsia="Calibri"/>
          <w:lang w:eastAsia="en-US"/>
        </w:rPr>
        <w:t>;</w:t>
      </w:r>
    </w:p>
    <w:p w14:paraId="4B8EB8E6" w14:textId="314BEB62" w:rsidR="004C174D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  <w:r w:rsidRPr="003855AC">
        <w:rPr>
          <w:rFonts w:eastAsia="Calibri"/>
          <w:lang w:eastAsia="en-US"/>
        </w:rPr>
        <w:t>6.2. À Comissão de Bolsas caberá a decisão final sobre o estabelecimento da ordem de classificação</w:t>
      </w:r>
      <w:r w:rsidR="0066256A">
        <w:rPr>
          <w:rFonts w:eastAsia="Calibri"/>
          <w:lang w:eastAsia="en-US"/>
        </w:rPr>
        <w:t>.</w:t>
      </w:r>
    </w:p>
    <w:p w14:paraId="4891D795" w14:textId="77777777" w:rsidR="0010280C" w:rsidRDefault="0010280C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0353DCF8" w14:textId="77777777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4350B9FC" w14:textId="77777777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  <w:r w:rsidRPr="003855AC">
        <w:rPr>
          <w:rFonts w:eastAsia="Calibri"/>
          <w:b/>
          <w:lang w:eastAsia="en-US"/>
        </w:rPr>
        <w:t>7 – DA PUBLICAÇÃO DOS RESULTADOS</w:t>
      </w:r>
    </w:p>
    <w:p w14:paraId="0AFBD29E" w14:textId="77777777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5F1C511D" w14:textId="55E9A93D" w:rsidR="00BD3416" w:rsidRDefault="004C174D" w:rsidP="00A1121F">
      <w:pPr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7.1. Os alunos selecionado</w:t>
      </w:r>
      <w:r w:rsidR="00C80D31">
        <w:rPr>
          <w:rFonts w:eastAsia="Calibri"/>
          <w:lang w:eastAsia="en-US"/>
        </w:rPr>
        <w:t>s serão informados por telefone</w:t>
      </w:r>
      <w:r w:rsidR="00BD3416">
        <w:rPr>
          <w:rFonts w:eastAsia="Calibri"/>
          <w:lang w:eastAsia="en-US"/>
        </w:rPr>
        <w:t xml:space="preserve"> e </w:t>
      </w:r>
      <w:r w:rsidR="00BD3416" w:rsidRPr="004E13E8">
        <w:rPr>
          <w:rFonts w:eastAsia="Calibri"/>
          <w:lang w:eastAsia="en-US"/>
        </w:rPr>
        <w:t>a divulgação ocorrerá também no site do Programa</w:t>
      </w:r>
      <w:r w:rsidR="00BD3416">
        <w:rPr>
          <w:rFonts w:eastAsia="Calibri"/>
          <w:lang w:eastAsia="en-US"/>
        </w:rPr>
        <w:t xml:space="preserve"> (</w:t>
      </w:r>
      <w:r w:rsidR="00BD3416" w:rsidRPr="00BD3416">
        <w:rPr>
          <w:rFonts w:eastAsia="Calibri"/>
          <w:lang w:eastAsia="en-US"/>
        </w:rPr>
        <w:t>https://www.pucsp.br/pos-graduacao/mestrado-e-doutorado/literatura-e-critica-literaria</w:t>
      </w:r>
      <w:r w:rsidR="00BD3416">
        <w:rPr>
          <w:rFonts w:eastAsia="Calibri"/>
          <w:lang w:eastAsia="en-US"/>
        </w:rPr>
        <w:t>)</w:t>
      </w:r>
      <w:r w:rsidR="00C80D31">
        <w:rPr>
          <w:rFonts w:eastAsia="Calibri"/>
          <w:lang w:eastAsia="en-US"/>
        </w:rPr>
        <w:t xml:space="preserve">. </w:t>
      </w:r>
      <w:r w:rsidR="00BD3416">
        <w:rPr>
          <w:rFonts w:eastAsia="Calibri"/>
          <w:lang w:eastAsia="en-US"/>
        </w:rPr>
        <w:t xml:space="preserve"> </w:t>
      </w:r>
    </w:p>
    <w:p w14:paraId="05EB0838" w14:textId="77777777" w:rsidR="00BD3416" w:rsidRDefault="00BD3416" w:rsidP="00A1121F">
      <w:pPr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79CBA840" w14:textId="597770F7" w:rsidR="004C174D" w:rsidRDefault="002C34C0" w:rsidP="00A1121F">
      <w:pPr>
        <w:adjustRightInd w:val="0"/>
        <w:spacing w:line="360" w:lineRule="auto"/>
        <w:jc w:val="both"/>
      </w:pPr>
      <w:r>
        <w:t>A Capes frisa que o Programa deve considerar que, a partir de</w:t>
      </w:r>
      <w:r w:rsidR="001B17FA">
        <w:t xml:space="preserve"> </w:t>
      </w:r>
      <w:sdt>
        <w:sdtPr>
          <w:id w:val="1096525041"/>
          <w:placeholder>
            <w:docPart w:val="DefaultPlaceholder_-1854013440"/>
          </w:placeholder>
        </w:sdtPr>
        <w:sdtContent>
          <w:r w:rsidR="00721270">
            <w:t>fevereiro</w:t>
          </w:r>
          <w:r w:rsidR="001B17FA">
            <w:t xml:space="preserve"> </w:t>
          </w:r>
          <w:r w:rsidR="001C03C4">
            <w:t>de</w:t>
          </w:r>
          <w:r w:rsidR="001B17FA">
            <w:t xml:space="preserve"> </w:t>
          </w:r>
          <w:r w:rsidR="00EB3902">
            <w:t>2024</w:t>
          </w:r>
        </w:sdtContent>
      </w:sdt>
      <w:r>
        <w:t xml:space="preserve">, o número atual de bolsas e taxas escolares </w:t>
      </w:r>
      <w:r>
        <w:rPr>
          <w:b/>
          <w:bCs/>
          <w:u w:val="single"/>
        </w:rPr>
        <w:t>poderá sofrer variação no período de vigência da próxima concessão</w:t>
      </w:r>
      <w:r w:rsidR="00B35CD8">
        <w:t>.</w:t>
      </w:r>
    </w:p>
    <w:p w14:paraId="7066A886" w14:textId="77777777" w:rsidR="0010280C" w:rsidRDefault="0010280C" w:rsidP="004C174D">
      <w:pPr>
        <w:adjustRightInd w:val="0"/>
        <w:spacing w:line="360" w:lineRule="auto"/>
        <w:jc w:val="both"/>
        <w:rPr>
          <w:rFonts w:eastAsia="Calibri"/>
          <w:b/>
          <w:lang w:eastAsia="en-US"/>
        </w:rPr>
      </w:pPr>
    </w:p>
    <w:p w14:paraId="1D649CA7" w14:textId="3F1053AB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  <w:r w:rsidRPr="003855AC">
        <w:rPr>
          <w:rFonts w:eastAsia="Calibri"/>
          <w:b/>
          <w:lang w:eastAsia="en-US"/>
        </w:rPr>
        <w:t>8 –</w:t>
      </w:r>
      <w:r w:rsidRPr="003855AC">
        <w:rPr>
          <w:rFonts w:eastAsia="Calibri"/>
          <w:lang w:eastAsia="en-US"/>
        </w:rPr>
        <w:t xml:space="preserve"> </w:t>
      </w:r>
      <w:r w:rsidRPr="003855AC">
        <w:rPr>
          <w:rFonts w:eastAsia="Calibri"/>
          <w:b/>
          <w:lang w:eastAsia="en-US"/>
        </w:rPr>
        <w:t>DOS COMPROMISSOS DOS ALUNOS INERENTES AO GOZO DAS BOLSAS</w:t>
      </w:r>
    </w:p>
    <w:p w14:paraId="37DA7AC0" w14:textId="77777777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53A3E78C" w14:textId="77777777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  <w:r w:rsidRPr="003855AC">
        <w:rPr>
          <w:rFonts w:eastAsia="Calibri"/>
          <w:lang w:eastAsia="en-US"/>
        </w:rPr>
        <w:t>8.1. Para todos os alunos com bolsa:</w:t>
      </w:r>
    </w:p>
    <w:p w14:paraId="773D7063" w14:textId="54CB16EB" w:rsidR="00CB6244" w:rsidRPr="00BD3416" w:rsidRDefault="004C174D" w:rsidP="004C174D">
      <w:pPr>
        <w:adjustRightInd w:val="0"/>
        <w:spacing w:line="360" w:lineRule="auto"/>
        <w:jc w:val="both"/>
        <w:rPr>
          <w:rFonts w:eastAsia="Calibri"/>
          <w:color w:val="FF0000"/>
          <w:lang w:eastAsia="en-US"/>
        </w:rPr>
      </w:pPr>
      <w:r w:rsidRPr="003855AC">
        <w:rPr>
          <w:rFonts w:eastAsia="Calibri"/>
          <w:lang w:eastAsia="en-US"/>
        </w:rPr>
        <w:lastRenderedPageBreak/>
        <w:t xml:space="preserve">• comprovar desempenho acadêmico satisfatório: não acumular duas notas 7,0 (sete) ao longo do curso e não ser reprovado, para os alunos do </w:t>
      </w:r>
      <w:r w:rsidR="004E13E8">
        <w:rPr>
          <w:rFonts w:eastAsia="Calibri"/>
          <w:lang w:eastAsia="en-US"/>
        </w:rPr>
        <w:t xml:space="preserve">Mestrado e do </w:t>
      </w:r>
      <w:r w:rsidR="00CB6244">
        <w:rPr>
          <w:rFonts w:eastAsia="Calibri"/>
          <w:lang w:eastAsia="en-US"/>
        </w:rPr>
        <w:t>Doutorado</w:t>
      </w:r>
      <w:r w:rsidR="004E13E8">
        <w:rPr>
          <w:rFonts w:eastAsia="Calibri"/>
          <w:lang w:eastAsia="en-US"/>
        </w:rPr>
        <w:t>.</w:t>
      </w:r>
      <w:r w:rsidR="00BD3416">
        <w:rPr>
          <w:rFonts w:eastAsia="Calibri"/>
          <w:lang w:eastAsia="en-US"/>
        </w:rPr>
        <w:t xml:space="preserve"> </w:t>
      </w:r>
    </w:p>
    <w:p w14:paraId="04BDA7ED" w14:textId="0DCF705B" w:rsidR="00CC6E1D" w:rsidRPr="003855AC" w:rsidRDefault="004C174D" w:rsidP="004C174D">
      <w:pPr>
        <w:shd w:val="clear" w:color="auto" w:fill="FFFFFF"/>
        <w:spacing w:line="360" w:lineRule="auto"/>
        <w:jc w:val="both"/>
      </w:pPr>
      <w:r w:rsidRPr="003855AC">
        <w:t>• manter o currículo atualizado na Plataforma Lattes, registrando a condição de bolsista.</w:t>
      </w:r>
    </w:p>
    <w:p w14:paraId="06A1F062" w14:textId="0E3B1941" w:rsidR="004C174D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  <w:r w:rsidRPr="003855AC">
        <w:rPr>
          <w:rFonts w:eastAsia="Calibri"/>
          <w:lang w:eastAsia="en-US"/>
        </w:rPr>
        <w:t xml:space="preserve">• cumprir prazos de entrega de material </w:t>
      </w:r>
      <w:r w:rsidRPr="004E13E8">
        <w:rPr>
          <w:rFonts w:eastAsia="Calibri"/>
          <w:lang w:eastAsia="en-US"/>
        </w:rPr>
        <w:t xml:space="preserve">referente à </w:t>
      </w:r>
      <w:r w:rsidR="00BD3416" w:rsidRPr="004E13E8">
        <w:rPr>
          <w:rFonts w:eastAsia="Calibri"/>
          <w:lang w:eastAsia="en-US"/>
        </w:rPr>
        <w:t xml:space="preserve">dissertação e à </w:t>
      </w:r>
      <w:r w:rsidRPr="004E13E8">
        <w:rPr>
          <w:rFonts w:eastAsia="Calibri"/>
          <w:lang w:eastAsia="en-US"/>
        </w:rPr>
        <w:t>tese estabelecidos com o orientador, bem como prazo para qualificação do projeto e depósito da</w:t>
      </w:r>
      <w:r w:rsidR="00BD3416" w:rsidRPr="004E13E8">
        <w:rPr>
          <w:rFonts w:eastAsia="Calibri"/>
          <w:lang w:eastAsia="en-US"/>
        </w:rPr>
        <w:t xml:space="preserve"> dissertação/</w:t>
      </w:r>
      <w:r w:rsidRPr="004E13E8">
        <w:rPr>
          <w:rFonts w:eastAsia="Calibri"/>
          <w:lang w:eastAsia="en-US"/>
        </w:rPr>
        <w:t>tese;</w:t>
      </w:r>
      <w:r w:rsidRPr="003855AC">
        <w:rPr>
          <w:rFonts w:eastAsia="Calibri"/>
          <w:lang w:eastAsia="en-US"/>
        </w:rPr>
        <w:t xml:space="preserve">  </w:t>
      </w:r>
    </w:p>
    <w:p w14:paraId="54B75ED3" w14:textId="73EFC55C" w:rsidR="00721270" w:rsidRPr="003855AC" w:rsidRDefault="00721270" w:rsidP="00721270">
      <w:p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3855AC">
        <w:t xml:space="preserve">• </w:t>
      </w:r>
      <w:r>
        <w:t xml:space="preserve">trabalhar no apoio de pelo menos uma atividade regular do PPG (divulgação e </w:t>
      </w:r>
      <w:r w:rsidR="00F059FC">
        <w:t>suporte</w:t>
      </w:r>
      <w:r>
        <w:t xml:space="preserve"> </w:t>
      </w:r>
      <w:r w:rsidR="00F059FC">
        <w:t>de</w:t>
      </w:r>
      <w:r>
        <w:t xml:space="preserve"> eventos, minicursos</w:t>
      </w:r>
      <w:r w:rsidR="00F059FC">
        <w:t xml:space="preserve"> ou</w:t>
      </w:r>
      <w:r>
        <w:t xml:space="preserve"> podcasts</w:t>
      </w:r>
      <w:r w:rsidR="00F059FC">
        <w:t>) gerida pela coordenação e pela representação discente.</w:t>
      </w:r>
    </w:p>
    <w:p w14:paraId="0D8F9088" w14:textId="77777777" w:rsidR="004C174D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57A87C55" w14:textId="77777777" w:rsidR="004C174D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8.2. </w:t>
      </w:r>
      <w:r w:rsidRPr="009B25DB">
        <w:rPr>
          <w:rFonts w:eastAsia="Calibri"/>
          <w:lang w:eastAsia="en-US"/>
        </w:rPr>
        <w:t>Cumprir, durante a vigência da bolsa, até o exame de qualificação, as seguintes atividades programadas obrigatórias:</w:t>
      </w:r>
    </w:p>
    <w:p w14:paraId="75B6BB4B" w14:textId="77777777" w:rsidR="004C174D" w:rsidRPr="009B25DB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 u</w:t>
      </w:r>
      <w:r w:rsidRPr="009B25DB">
        <w:rPr>
          <w:rFonts w:eastAsia="Calibri"/>
          <w:lang w:eastAsia="en-US"/>
        </w:rPr>
        <w:t xml:space="preserve">ma publicação anual em periódico da área por meio da entrega de exemplar ou documento comprobatório de sua publicação; </w:t>
      </w:r>
    </w:p>
    <w:p w14:paraId="7E3C1418" w14:textId="7C60C50B" w:rsidR="004C174D" w:rsidRDefault="004C174D" w:rsidP="004C174D">
      <w:pPr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 u</w:t>
      </w:r>
      <w:r w:rsidRPr="009B25DB">
        <w:rPr>
          <w:rFonts w:eastAsia="Calibri"/>
          <w:lang w:eastAsia="en-US"/>
        </w:rPr>
        <w:t>ma participação anual em Congresso Nacional ou Internacional, com apresentação de trabalho;</w:t>
      </w:r>
    </w:p>
    <w:p w14:paraId="4952AB84" w14:textId="77777777" w:rsidR="004C174D" w:rsidRPr="006F19B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038AD39A" w14:textId="2C4E6857" w:rsidR="004C174D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8.3.</w:t>
      </w:r>
      <w:r w:rsidRPr="000772F4">
        <w:rPr>
          <w:rFonts w:eastAsia="Calibri"/>
          <w:lang w:eastAsia="en-US"/>
        </w:rPr>
        <w:t xml:space="preserve"> </w:t>
      </w:r>
      <w:r w:rsidRPr="00D02F24">
        <w:rPr>
          <w:rFonts w:eastAsia="Calibri"/>
          <w:lang w:eastAsia="en-US"/>
        </w:rPr>
        <w:t>Apresentar relatório parcial (conforme roteiro estabelecido pelo Programa) das atividades desenvolvidas com parecer fundamentado do orientador, até o dia 18 de junho (referente às atividades desenvolvidas no primeiro semestre do ano corrente) e 18 de novembro (referente às atividades desenvolvidas no segundo semestre do ano em curso), impreterivelmente, enquanto durar a bolsa;</w:t>
      </w:r>
    </w:p>
    <w:p w14:paraId="5705AAEB" w14:textId="77777777" w:rsidR="005317C8" w:rsidRPr="00D02F24" w:rsidRDefault="005317C8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499F2C20" w14:textId="77777777" w:rsidR="00A1121F" w:rsidRDefault="00A1121F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1BA5FE67" w14:textId="482EE1F4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b/>
          <w:szCs w:val="28"/>
          <w:lang w:eastAsia="en-US"/>
        </w:rPr>
      </w:pPr>
      <w:r w:rsidRPr="003855AC">
        <w:rPr>
          <w:rFonts w:eastAsia="Calibri"/>
          <w:b/>
          <w:szCs w:val="28"/>
          <w:lang w:eastAsia="en-US"/>
        </w:rPr>
        <w:t xml:space="preserve">9 – </w:t>
      </w:r>
      <w:r w:rsidRPr="003855AC">
        <w:rPr>
          <w:rFonts w:eastAsia="Calibri"/>
          <w:b/>
          <w:bCs/>
          <w:szCs w:val="28"/>
        </w:rPr>
        <w:t>DAS OBRIGAÇÕES DO ORIENTADOR</w:t>
      </w:r>
      <w:r w:rsidRPr="003855AC">
        <w:rPr>
          <w:rFonts w:eastAsia="Calibri"/>
          <w:b/>
          <w:szCs w:val="28"/>
          <w:lang w:eastAsia="en-US"/>
        </w:rPr>
        <w:t xml:space="preserve"> </w:t>
      </w:r>
    </w:p>
    <w:p w14:paraId="4A1D7C99" w14:textId="77777777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b/>
          <w:lang w:eastAsia="en-US"/>
        </w:rPr>
      </w:pPr>
    </w:p>
    <w:p w14:paraId="6841E8D9" w14:textId="77777777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  <w:r w:rsidRPr="003855AC">
        <w:rPr>
          <w:rFonts w:eastAsia="Calibri"/>
          <w:lang w:eastAsia="en-US"/>
        </w:rPr>
        <w:t>• Acompanhar o processo do aluno enquanto bolsista e transmitir à comissão de bolsas informações quando solicitado;</w:t>
      </w:r>
    </w:p>
    <w:p w14:paraId="438EC2EB" w14:textId="77777777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  <w:lang w:eastAsia="en-US"/>
        </w:rPr>
      </w:pPr>
      <w:r w:rsidRPr="003855AC">
        <w:rPr>
          <w:rFonts w:eastAsia="Calibri"/>
          <w:lang w:eastAsia="en-US"/>
        </w:rPr>
        <w:t>• Informar ao final de cada semestre, o desempenho de seu orientando, devendo pronunciar-se sobre a continuidade ou não da bolsa, com a devida justificativa;</w:t>
      </w:r>
    </w:p>
    <w:p w14:paraId="56D89566" w14:textId="190C292E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</w:rPr>
      </w:pPr>
      <w:r w:rsidRPr="003855AC">
        <w:rPr>
          <w:rFonts w:eastAsia="Calibri"/>
          <w:lang w:eastAsia="en-US"/>
        </w:rPr>
        <w:t xml:space="preserve">• Comunicar à Coordenação do Programa, caso constate que o bolsista não concluirá </w:t>
      </w:r>
      <w:r w:rsidR="00F7560A">
        <w:rPr>
          <w:rFonts w:eastAsia="Calibri"/>
          <w:lang w:eastAsia="en-US"/>
        </w:rPr>
        <w:t>mestrado/</w:t>
      </w:r>
      <w:r w:rsidRPr="003855AC">
        <w:rPr>
          <w:rFonts w:eastAsia="Calibri"/>
          <w:lang w:eastAsia="en-US"/>
        </w:rPr>
        <w:t>doutorado no tempo</w:t>
      </w:r>
      <w:r w:rsidRPr="003855AC">
        <w:rPr>
          <w:rFonts w:eastAsia="Calibri"/>
        </w:rPr>
        <w:t xml:space="preserve"> regular;</w:t>
      </w:r>
    </w:p>
    <w:p w14:paraId="4DE856B3" w14:textId="77777777" w:rsidR="004C174D" w:rsidRDefault="004C174D" w:rsidP="004C174D">
      <w:pPr>
        <w:adjustRightInd w:val="0"/>
        <w:spacing w:line="360" w:lineRule="auto"/>
        <w:jc w:val="both"/>
        <w:rPr>
          <w:rFonts w:eastAsia="Calibri"/>
        </w:rPr>
      </w:pPr>
      <w:r w:rsidRPr="003855AC">
        <w:rPr>
          <w:rFonts w:eastAsia="Calibri"/>
          <w:lang w:eastAsia="en-US"/>
        </w:rPr>
        <w:t xml:space="preserve">• </w:t>
      </w:r>
      <w:r w:rsidRPr="003855AC">
        <w:rPr>
          <w:rFonts w:eastAsia="Calibri"/>
        </w:rPr>
        <w:t>Solicitar o cancelamento da bolsa quando entender adequado, manifestando-se por escrito à Coordenação do Programa;</w:t>
      </w:r>
    </w:p>
    <w:p w14:paraId="6552F967" w14:textId="4C7B7070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</w:rPr>
      </w:pPr>
      <w:r w:rsidRPr="006F19BC">
        <w:rPr>
          <w:rFonts w:eastAsia="Calibri"/>
        </w:rPr>
        <w:t>• Acompanhar o processo de vinculação de trabalho do bolsista, obs</w:t>
      </w:r>
      <w:r>
        <w:rPr>
          <w:rFonts w:eastAsia="Calibri"/>
        </w:rPr>
        <w:t xml:space="preserve">ervando as normas da CAPES e informar à </w:t>
      </w:r>
      <w:r w:rsidRPr="006F19BC">
        <w:rPr>
          <w:rFonts w:eastAsia="Calibri"/>
        </w:rPr>
        <w:t>Comissão</w:t>
      </w:r>
      <w:r w:rsidR="00F059FC">
        <w:rPr>
          <w:rFonts w:eastAsia="Calibri"/>
        </w:rPr>
        <w:t xml:space="preserve"> quando houver</w:t>
      </w:r>
      <w:r w:rsidRPr="006F19BC">
        <w:rPr>
          <w:rFonts w:eastAsia="Calibri"/>
        </w:rPr>
        <w:t xml:space="preserve"> irregularidades;</w:t>
      </w:r>
    </w:p>
    <w:p w14:paraId="3B36BF3B" w14:textId="77777777" w:rsidR="004C174D" w:rsidRPr="003855AC" w:rsidRDefault="004C174D" w:rsidP="004C174D">
      <w:pPr>
        <w:adjustRightInd w:val="0"/>
        <w:spacing w:line="360" w:lineRule="auto"/>
        <w:jc w:val="both"/>
        <w:rPr>
          <w:rFonts w:eastAsia="Calibri"/>
        </w:rPr>
      </w:pPr>
      <w:r w:rsidRPr="003855AC">
        <w:rPr>
          <w:rFonts w:eastAsia="Calibri"/>
        </w:rPr>
        <w:t>• Comunicar à Coordenação do Programa os pedidos de suspensão e/ou afastamento dos alunos bolsistas.</w:t>
      </w:r>
    </w:p>
    <w:p w14:paraId="15180947" w14:textId="77777777" w:rsidR="004C174D" w:rsidRPr="003855AC" w:rsidRDefault="004C174D" w:rsidP="004E13E8">
      <w:pPr>
        <w:adjustRightInd w:val="0"/>
        <w:spacing w:line="360" w:lineRule="auto"/>
        <w:jc w:val="right"/>
        <w:rPr>
          <w:rFonts w:eastAsia="Calibri"/>
          <w:lang w:eastAsia="en-US"/>
        </w:rPr>
      </w:pPr>
    </w:p>
    <w:p w14:paraId="56289586" w14:textId="25207140" w:rsidR="004C174D" w:rsidRPr="003855AC" w:rsidRDefault="004C174D" w:rsidP="004E13E8">
      <w:pPr>
        <w:adjustRightInd w:val="0"/>
        <w:spacing w:line="360" w:lineRule="auto"/>
        <w:jc w:val="right"/>
        <w:rPr>
          <w:rFonts w:eastAsia="Calibri"/>
          <w:lang w:eastAsia="en-US"/>
        </w:rPr>
      </w:pPr>
      <w:r w:rsidRPr="00A1121F">
        <w:rPr>
          <w:rFonts w:eastAsia="Calibri"/>
          <w:lang w:eastAsia="en-US"/>
        </w:rPr>
        <w:t>São Paulo,</w:t>
      </w:r>
      <w:r w:rsidR="001B17FA">
        <w:rPr>
          <w:rFonts w:eastAsia="Calibri"/>
          <w:lang w:eastAsia="en-US"/>
        </w:rPr>
        <w:t xml:space="preserve"> </w:t>
      </w:r>
      <w:sdt>
        <w:sdtPr>
          <w:rPr>
            <w:rFonts w:eastAsia="Calibri"/>
            <w:lang w:eastAsia="en-US"/>
          </w:rPr>
          <w:id w:val="-556170204"/>
          <w:placeholder>
            <w:docPart w:val="DefaultPlaceholder_-1854013440"/>
          </w:placeholder>
        </w:sdtPr>
        <w:sdtContent>
          <w:r w:rsidR="001C03C4">
            <w:rPr>
              <w:rFonts w:eastAsia="Calibri"/>
              <w:lang w:eastAsia="en-US"/>
            </w:rPr>
            <w:t>15</w:t>
          </w:r>
          <w:r w:rsidR="00EB3902">
            <w:rPr>
              <w:rFonts w:eastAsia="Calibri"/>
              <w:lang w:eastAsia="en-US"/>
            </w:rPr>
            <w:t xml:space="preserve"> de </w:t>
          </w:r>
          <w:r w:rsidR="001C03C4">
            <w:rPr>
              <w:rFonts w:eastAsia="Calibri"/>
              <w:lang w:eastAsia="en-US"/>
            </w:rPr>
            <w:t>julho</w:t>
          </w:r>
          <w:r w:rsidR="00EB3902">
            <w:rPr>
              <w:rFonts w:eastAsia="Calibri"/>
              <w:lang w:eastAsia="en-US"/>
            </w:rPr>
            <w:t xml:space="preserve"> de 2024</w:t>
          </w:r>
        </w:sdtContent>
      </w:sdt>
      <w:r w:rsidR="00564D76">
        <w:rPr>
          <w:rFonts w:eastAsia="Calibri"/>
          <w:lang w:eastAsia="en-US"/>
        </w:rPr>
        <w:t>.</w:t>
      </w:r>
    </w:p>
    <w:p w14:paraId="6DFD2060" w14:textId="77777777" w:rsidR="004C174D" w:rsidRPr="003855AC" w:rsidRDefault="004C174D" w:rsidP="004E13E8">
      <w:pPr>
        <w:spacing w:after="200" w:line="360" w:lineRule="auto"/>
        <w:jc w:val="right"/>
        <w:rPr>
          <w:rFonts w:eastAsia="Calibri"/>
          <w:lang w:eastAsia="en-US"/>
        </w:rPr>
      </w:pPr>
    </w:p>
    <w:p w14:paraId="4CB3F5E9" w14:textId="6B84789E" w:rsidR="00997674" w:rsidRPr="00997674" w:rsidRDefault="004C174D" w:rsidP="002633A3">
      <w:pPr>
        <w:spacing w:after="200" w:line="360" w:lineRule="auto"/>
        <w:jc w:val="right"/>
        <w:rPr>
          <w:rFonts w:asciiTheme="minorHAnsi" w:hAnsiTheme="minorHAnsi"/>
          <w:sz w:val="24"/>
          <w:szCs w:val="24"/>
        </w:rPr>
      </w:pPr>
      <w:r w:rsidRPr="003855AC">
        <w:rPr>
          <w:rFonts w:eastAsia="Calibri"/>
          <w:lang w:eastAsia="en-US"/>
        </w:rPr>
        <w:t>Comissão de Bolsas do P</w:t>
      </w:r>
      <w:r>
        <w:rPr>
          <w:rFonts w:eastAsia="Calibri"/>
          <w:lang w:eastAsia="en-US"/>
        </w:rPr>
        <w:t>rograma de Pós-Gradua</w:t>
      </w:r>
      <w:r w:rsidR="00E1330D">
        <w:rPr>
          <w:rFonts w:eastAsia="Calibri"/>
          <w:lang w:eastAsia="en-US"/>
        </w:rPr>
        <w:t>ção</w:t>
      </w:r>
      <w:r>
        <w:rPr>
          <w:rFonts w:eastAsia="Calibri"/>
          <w:lang w:eastAsia="en-US"/>
        </w:rPr>
        <w:t xml:space="preserve"> em Literatura e Crítica Literária</w:t>
      </w:r>
    </w:p>
    <w:sectPr w:rsidR="00997674" w:rsidRPr="00997674" w:rsidSect="00FD6447">
      <w:headerReference w:type="default" r:id="rId10"/>
      <w:footerReference w:type="default" r:id="rId11"/>
      <w:endnotePr>
        <w:numFmt w:val="decimal"/>
      </w:endnotePr>
      <w:pgSz w:w="11907" w:h="16840" w:code="9"/>
      <w:pgMar w:top="1000" w:right="1134" w:bottom="851" w:left="126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16034" w14:textId="77777777" w:rsidR="005A40C1" w:rsidRDefault="005A40C1">
      <w:r>
        <w:separator/>
      </w:r>
    </w:p>
  </w:endnote>
  <w:endnote w:type="continuationSeparator" w:id="0">
    <w:p w14:paraId="62CBFC3B" w14:textId="77777777" w:rsidR="005A40C1" w:rsidRDefault="005A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5F713" w14:textId="77777777" w:rsidR="008E0789" w:rsidRDefault="008E0789" w:rsidP="0036266E">
    <w:pPr>
      <w:pStyle w:val="Rodap"/>
      <w:jc w:val="center"/>
    </w:pPr>
    <w:r>
      <w:t>Rua Ministro de Godoi, 969, 4ºandar, sala 4E 03 - São Paulo/SP – CEP 05014-901 - Fone: (11) 3670-8412 http://www.pucsp.br/pos - poslcl@pucsp.br</w:t>
    </w:r>
  </w:p>
  <w:p w14:paraId="3C1439F7" w14:textId="77777777" w:rsidR="008E0789" w:rsidRDefault="008E0789">
    <w:pPr>
      <w:pStyle w:val="Rodap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5DBD9" w14:textId="77777777" w:rsidR="005A40C1" w:rsidRDefault="005A40C1">
      <w:r>
        <w:separator/>
      </w:r>
    </w:p>
  </w:footnote>
  <w:footnote w:type="continuationSeparator" w:id="0">
    <w:p w14:paraId="49A833A1" w14:textId="77777777" w:rsidR="005A40C1" w:rsidRDefault="005A40C1">
      <w:r>
        <w:continuationSeparator/>
      </w:r>
    </w:p>
  </w:footnote>
  <w:footnote w:id="1">
    <w:p w14:paraId="1F18FEC7" w14:textId="77777777" w:rsidR="004C174D" w:rsidRDefault="004C174D" w:rsidP="004C174D">
      <w:pPr>
        <w:pStyle w:val="Textodenotaderodap"/>
        <w:jc w:val="both"/>
        <w:rPr>
          <w:rFonts w:eastAsia="Calibri"/>
          <w:lang w:eastAsia="en-US"/>
        </w:rPr>
      </w:pPr>
      <w:r>
        <w:rPr>
          <w:rStyle w:val="Refdenotaderodap"/>
        </w:rPr>
        <w:footnoteRef/>
      </w:r>
      <w:r>
        <w:t xml:space="preserve"> As n</w:t>
      </w:r>
      <w:r w:rsidRPr="001D5641">
        <w:rPr>
          <w:rFonts w:eastAsia="Calibri"/>
          <w:lang w:eastAsia="en-US"/>
        </w:rPr>
        <w:t>ovas denominações de modalidade</w:t>
      </w:r>
      <w:r>
        <w:rPr>
          <w:rFonts w:eastAsia="Calibri"/>
          <w:lang w:eastAsia="en-US"/>
        </w:rPr>
        <w:t>s das</w:t>
      </w:r>
      <w:r w:rsidRPr="001D5641">
        <w:rPr>
          <w:rFonts w:eastAsia="Calibri"/>
          <w:lang w:eastAsia="en-US"/>
        </w:rPr>
        <w:t xml:space="preserve"> bolsa</w:t>
      </w:r>
      <w:r>
        <w:rPr>
          <w:rFonts w:eastAsia="Calibri"/>
          <w:lang w:eastAsia="en-US"/>
        </w:rPr>
        <w:t>s</w:t>
      </w:r>
      <w:r w:rsidRPr="001D5641">
        <w:rPr>
          <w:rFonts w:eastAsia="Calibri"/>
          <w:lang w:eastAsia="en-US"/>
        </w:rPr>
        <w:t xml:space="preserve"> a partir da migração para o Programa CAPES/PROSUC</w:t>
      </w:r>
      <w:r>
        <w:rPr>
          <w:rFonts w:eastAsia="Calibri"/>
          <w:lang w:eastAsia="en-US"/>
        </w:rPr>
        <w:t xml:space="preserve"> são: </w:t>
      </w:r>
    </w:p>
    <w:p w14:paraId="1CF2CEB2" w14:textId="77777777" w:rsidR="004C174D" w:rsidRDefault="004C174D" w:rsidP="004C174D">
      <w:pPr>
        <w:pStyle w:val="Textodenotaderodap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Modalidade I</w:t>
      </w:r>
      <w:r>
        <w:rPr>
          <w:rFonts w:eastAsia="Calibri"/>
          <w:lang w:eastAsia="en-US"/>
        </w:rPr>
        <w:t xml:space="preserve"> equivalente à modalidade CAPES-PROSUP/Bolsa</w:t>
      </w:r>
    </w:p>
    <w:p w14:paraId="7E9C1D48" w14:textId="0C6AF628" w:rsidR="004C174D" w:rsidRDefault="004C174D" w:rsidP="004C174D">
      <w:pPr>
        <w:pStyle w:val="Textodenotaderodap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Modalidade II</w:t>
      </w:r>
      <w:r>
        <w:rPr>
          <w:rFonts w:eastAsia="Calibri"/>
          <w:lang w:eastAsia="en-US"/>
        </w:rPr>
        <w:t xml:space="preserve"> equivalente à modalidade CAPES- PROSUP /Taxa</w:t>
      </w:r>
    </w:p>
    <w:p w14:paraId="461C565B" w14:textId="77777777" w:rsidR="004C174D" w:rsidRDefault="004C174D" w:rsidP="004C174D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0068C" w14:textId="10F8F610" w:rsidR="008E0789" w:rsidRDefault="00700814" w:rsidP="00700814">
    <w:pPr>
      <w:pStyle w:val="Cabealho"/>
    </w:pPr>
    <w:r>
      <w:rPr>
        <w:rFonts w:eastAsia="Times New Roman"/>
        <w:noProof/>
        <w:sz w:val="24"/>
      </w:rPr>
      <w:drawing>
        <wp:inline distT="0" distB="0" distL="0" distR="0" wp14:anchorId="6CED5459" wp14:editId="67C9C494">
          <wp:extent cx="1481667" cy="73670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PUCSP-assinatura-alternativa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355" cy="73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/>
        <w:noProof/>
        <w:sz w:val="24"/>
        <w:lang w:val="en-US" w:eastAsia="en-US"/>
      </w:rPr>
      <w:t xml:space="preserve">                                                 </w:t>
    </w:r>
    <w:r w:rsidR="0085061E">
      <w:rPr>
        <w:rFonts w:eastAsia="Times New Roman"/>
        <w:noProof/>
        <w:sz w:val="24"/>
      </w:rPr>
      <w:drawing>
        <wp:inline distT="0" distB="0" distL="0" distR="0" wp14:anchorId="5B64D55D" wp14:editId="465A4AEB">
          <wp:extent cx="2672178" cy="553016"/>
          <wp:effectExtent l="0" t="0" r="0" b="6350"/>
          <wp:docPr id="2" name="Imagem 2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orma&#10;&#10;Descrição gerada automaticamente com confiança média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43039" cy="567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5.6pt;height:15.6pt" o:bullet="t">
        <v:imagedata r:id="rId1" o:title="Word Work File L_33433705"/>
      </v:shape>
    </w:pict>
  </w:numPicBullet>
  <w:abstractNum w:abstractNumId="0" w15:restartNumberingAfterBreak="0">
    <w:nsid w:val="FFFFFF1D"/>
    <w:multiLevelType w:val="multilevel"/>
    <w:tmpl w:val="E4A8A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E74C2"/>
    <w:multiLevelType w:val="hybridMultilevel"/>
    <w:tmpl w:val="F61AFD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5B98"/>
    <w:multiLevelType w:val="hybridMultilevel"/>
    <w:tmpl w:val="99D6343E"/>
    <w:lvl w:ilvl="0" w:tplc="856C1D6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E7F9D"/>
    <w:multiLevelType w:val="hybridMultilevel"/>
    <w:tmpl w:val="110082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A5CD0"/>
    <w:multiLevelType w:val="hybridMultilevel"/>
    <w:tmpl w:val="95CC34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34CA6"/>
    <w:multiLevelType w:val="hybridMultilevel"/>
    <w:tmpl w:val="E37A615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CF1BA1"/>
    <w:multiLevelType w:val="multilevel"/>
    <w:tmpl w:val="71F2A9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7" w15:restartNumberingAfterBreak="0">
    <w:nsid w:val="261243FE"/>
    <w:multiLevelType w:val="hybridMultilevel"/>
    <w:tmpl w:val="43880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901EB"/>
    <w:multiLevelType w:val="hybridMultilevel"/>
    <w:tmpl w:val="9142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D21FB"/>
    <w:multiLevelType w:val="hybridMultilevel"/>
    <w:tmpl w:val="27C88692"/>
    <w:lvl w:ilvl="0" w:tplc="258CBF7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8DF79DB"/>
    <w:multiLevelType w:val="hybridMultilevel"/>
    <w:tmpl w:val="2812836A"/>
    <w:lvl w:ilvl="0" w:tplc="28082F40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244F9"/>
    <w:multiLevelType w:val="hybridMultilevel"/>
    <w:tmpl w:val="71181F06"/>
    <w:lvl w:ilvl="0" w:tplc="2B9C5E5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72B33"/>
    <w:multiLevelType w:val="hybridMultilevel"/>
    <w:tmpl w:val="F8BC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C765F"/>
    <w:multiLevelType w:val="hybridMultilevel"/>
    <w:tmpl w:val="947A8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06193"/>
    <w:multiLevelType w:val="multilevel"/>
    <w:tmpl w:val="89FCFD60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195518D"/>
    <w:multiLevelType w:val="hybridMultilevel"/>
    <w:tmpl w:val="CC486070"/>
    <w:lvl w:ilvl="0" w:tplc="114834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96018D"/>
    <w:multiLevelType w:val="hybridMultilevel"/>
    <w:tmpl w:val="049A078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3558A9"/>
    <w:multiLevelType w:val="hybridMultilevel"/>
    <w:tmpl w:val="43B87C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176188">
    <w:abstractNumId w:val="7"/>
  </w:num>
  <w:num w:numId="2" w16cid:durableId="19014758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97157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7327773">
    <w:abstractNumId w:val="1"/>
  </w:num>
  <w:num w:numId="5" w16cid:durableId="350188380">
    <w:abstractNumId w:val="8"/>
  </w:num>
  <w:num w:numId="6" w16cid:durableId="1345401255">
    <w:abstractNumId w:val="12"/>
  </w:num>
  <w:num w:numId="7" w16cid:durableId="1305640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57421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7086798">
    <w:abstractNumId w:val="2"/>
  </w:num>
  <w:num w:numId="10" w16cid:durableId="231819656">
    <w:abstractNumId w:val="17"/>
  </w:num>
  <w:num w:numId="11" w16cid:durableId="2004776165">
    <w:abstractNumId w:val="11"/>
  </w:num>
  <w:num w:numId="12" w16cid:durableId="1101755178">
    <w:abstractNumId w:val="0"/>
  </w:num>
  <w:num w:numId="13" w16cid:durableId="20320314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53633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88931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91077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5016181">
    <w:abstractNumId w:val="9"/>
  </w:num>
  <w:num w:numId="18" w16cid:durableId="29244825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0D"/>
    <w:rsid w:val="00002801"/>
    <w:rsid w:val="0000561E"/>
    <w:rsid w:val="000066A6"/>
    <w:rsid w:val="00010AAB"/>
    <w:rsid w:val="0001603E"/>
    <w:rsid w:val="00020076"/>
    <w:rsid w:val="00026F15"/>
    <w:rsid w:val="00034DF2"/>
    <w:rsid w:val="00043C1B"/>
    <w:rsid w:val="000476FC"/>
    <w:rsid w:val="00055F1C"/>
    <w:rsid w:val="000625F3"/>
    <w:rsid w:val="0006401A"/>
    <w:rsid w:val="00070286"/>
    <w:rsid w:val="00071DED"/>
    <w:rsid w:val="000874FD"/>
    <w:rsid w:val="000918C8"/>
    <w:rsid w:val="00093B67"/>
    <w:rsid w:val="000949CC"/>
    <w:rsid w:val="00095DDD"/>
    <w:rsid w:val="000A1FEA"/>
    <w:rsid w:val="000A2898"/>
    <w:rsid w:val="000B277F"/>
    <w:rsid w:val="000C3E44"/>
    <w:rsid w:val="000C6751"/>
    <w:rsid w:val="000D46BE"/>
    <w:rsid w:val="000E1C85"/>
    <w:rsid w:val="000F4443"/>
    <w:rsid w:val="000F7F64"/>
    <w:rsid w:val="0010280C"/>
    <w:rsid w:val="00115422"/>
    <w:rsid w:val="00127378"/>
    <w:rsid w:val="00143982"/>
    <w:rsid w:val="00144BF6"/>
    <w:rsid w:val="0014500D"/>
    <w:rsid w:val="001452EB"/>
    <w:rsid w:val="00154AEC"/>
    <w:rsid w:val="001552ED"/>
    <w:rsid w:val="0016108A"/>
    <w:rsid w:val="0016314D"/>
    <w:rsid w:val="0016741A"/>
    <w:rsid w:val="001678A7"/>
    <w:rsid w:val="001A4942"/>
    <w:rsid w:val="001A5C87"/>
    <w:rsid w:val="001B17FA"/>
    <w:rsid w:val="001C03C4"/>
    <w:rsid w:val="001C09A9"/>
    <w:rsid w:val="001C3232"/>
    <w:rsid w:val="001C6A8C"/>
    <w:rsid w:val="001D1CC8"/>
    <w:rsid w:val="001D294E"/>
    <w:rsid w:val="001D4835"/>
    <w:rsid w:val="001D48EA"/>
    <w:rsid w:val="001F616B"/>
    <w:rsid w:val="00202FC6"/>
    <w:rsid w:val="00207C85"/>
    <w:rsid w:val="002106D6"/>
    <w:rsid w:val="00213F7A"/>
    <w:rsid w:val="00230BB4"/>
    <w:rsid w:val="00232689"/>
    <w:rsid w:val="00245FB4"/>
    <w:rsid w:val="00247BFC"/>
    <w:rsid w:val="00257C7A"/>
    <w:rsid w:val="002626E3"/>
    <w:rsid w:val="002633A3"/>
    <w:rsid w:val="002645E0"/>
    <w:rsid w:val="00274379"/>
    <w:rsid w:val="002813D2"/>
    <w:rsid w:val="00282621"/>
    <w:rsid w:val="0028441C"/>
    <w:rsid w:val="00294EBE"/>
    <w:rsid w:val="00297A69"/>
    <w:rsid w:val="002A2AEB"/>
    <w:rsid w:val="002A4B8B"/>
    <w:rsid w:val="002B19ED"/>
    <w:rsid w:val="002B522B"/>
    <w:rsid w:val="002C1355"/>
    <w:rsid w:val="002C34C0"/>
    <w:rsid w:val="002C4C51"/>
    <w:rsid w:val="002E184D"/>
    <w:rsid w:val="002F1256"/>
    <w:rsid w:val="002F1673"/>
    <w:rsid w:val="003004B8"/>
    <w:rsid w:val="003031C8"/>
    <w:rsid w:val="0030428E"/>
    <w:rsid w:val="003217C1"/>
    <w:rsid w:val="0032434B"/>
    <w:rsid w:val="00327E50"/>
    <w:rsid w:val="003568E1"/>
    <w:rsid w:val="003608C4"/>
    <w:rsid w:val="00361958"/>
    <w:rsid w:val="00361CC9"/>
    <w:rsid w:val="0036266E"/>
    <w:rsid w:val="00367FAD"/>
    <w:rsid w:val="0038225B"/>
    <w:rsid w:val="00394EA9"/>
    <w:rsid w:val="00397F0D"/>
    <w:rsid w:val="003A1393"/>
    <w:rsid w:val="003A266B"/>
    <w:rsid w:val="003A7F2E"/>
    <w:rsid w:val="003B23A1"/>
    <w:rsid w:val="003B5940"/>
    <w:rsid w:val="003C55A5"/>
    <w:rsid w:val="003C6D85"/>
    <w:rsid w:val="003D2ADF"/>
    <w:rsid w:val="003E0FA6"/>
    <w:rsid w:val="003F4982"/>
    <w:rsid w:val="004006D7"/>
    <w:rsid w:val="00414E70"/>
    <w:rsid w:val="0041655E"/>
    <w:rsid w:val="0042403A"/>
    <w:rsid w:val="00426D32"/>
    <w:rsid w:val="0043206D"/>
    <w:rsid w:val="0044135E"/>
    <w:rsid w:val="00444F4A"/>
    <w:rsid w:val="00445D50"/>
    <w:rsid w:val="00452E96"/>
    <w:rsid w:val="0045725D"/>
    <w:rsid w:val="004619FA"/>
    <w:rsid w:val="00463C8C"/>
    <w:rsid w:val="0046608A"/>
    <w:rsid w:val="00472CAB"/>
    <w:rsid w:val="0047766A"/>
    <w:rsid w:val="004850C4"/>
    <w:rsid w:val="00486779"/>
    <w:rsid w:val="0049228E"/>
    <w:rsid w:val="00497545"/>
    <w:rsid w:val="004B0C5D"/>
    <w:rsid w:val="004B3BBA"/>
    <w:rsid w:val="004C174D"/>
    <w:rsid w:val="004C1E17"/>
    <w:rsid w:val="004C5C54"/>
    <w:rsid w:val="004D11E7"/>
    <w:rsid w:val="004D329B"/>
    <w:rsid w:val="004E0631"/>
    <w:rsid w:val="004E13E8"/>
    <w:rsid w:val="004E1A55"/>
    <w:rsid w:val="004E7A40"/>
    <w:rsid w:val="00503D85"/>
    <w:rsid w:val="005072F6"/>
    <w:rsid w:val="005100FE"/>
    <w:rsid w:val="0051369D"/>
    <w:rsid w:val="0053047C"/>
    <w:rsid w:val="005317C8"/>
    <w:rsid w:val="00533820"/>
    <w:rsid w:val="005432B5"/>
    <w:rsid w:val="00543F89"/>
    <w:rsid w:val="00564D76"/>
    <w:rsid w:val="005671BF"/>
    <w:rsid w:val="0057086A"/>
    <w:rsid w:val="0057426D"/>
    <w:rsid w:val="005929F6"/>
    <w:rsid w:val="00595453"/>
    <w:rsid w:val="00595D11"/>
    <w:rsid w:val="005968B9"/>
    <w:rsid w:val="005A0ACA"/>
    <w:rsid w:val="005A1444"/>
    <w:rsid w:val="005A40C1"/>
    <w:rsid w:val="005C1E77"/>
    <w:rsid w:val="005C5BCE"/>
    <w:rsid w:val="005C5FED"/>
    <w:rsid w:val="005D09BA"/>
    <w:rsid w:val="005D1B22"/>
    <w:rsid w:val="005F1AC0"/>
    <w:rsid w:val="005F7BC3"/>
    <w:rsid w:val="00601527"/>
    <w:rsid w:val="00607DDA"/>
    <w:rsid w:val="0061312C"/>
    <w:rsid w:val="00613EB9"/>
    <w:rsid w:val="00615BD6"/>
    <w:rsid w:val="00630653"/>
    <w:rsid w:val="00631A8B"/>
    <w:rsid w:val="00635ED1"/>
    <w:rsid w:val="0064553F"/>
    <w:rsid w:val="00645A0C"/>
    <w:rsid w:val="0066256A"/>
    <w:rsid w:val="00670F33"/>
    <w:rsid w:val="006712EC"/>
    <w:rsid w:val="00680F73"/>
    <w:rsid w:val="00680F88"/>
    <w:rsid w:val="00695C06"/>
    <w:rsid w:val="006B1F29"/>
    <w:rsid w:val="006B2EF8"/>
    <w:rsid w:val="006C087D"/>
    <w:rsid w:val="006C0AC4"/>
    <w:rsid w:val="006C1A1A"/>
    <w:rsid w:val="006C1E72"/>
    <w:rsid w:val="006C6B04"/>
    <w:rsid w:val="006C75DF"/>
    <w:rsid w:val="006C7C07"/>
    <w:rsid w:val="006D1A09"/>
    <w:rsid w:val="006D601E"/>
    <w:rsid w:val="006E36F1"/>
    <w:rsid w:val="006E5DA4"/>
    <w:rsid w:val="00700814"/>
    <w:rsid w:val="00705EE5"/>
    <w:rsid w:val="007063C7"/>
    <w:rsid w:val="007136CD"/>
    <w:rsid w:val="00713EFC"/>
    <w:rsid w:val="007147E1"/>
    <w:rsid w:val="00716287"/>
    <w:rsid w:val="00716D3F"/>
    <w:rsid w:val="0072105F"/>
    <w:rsid w:val="00721270"/>
    <w:rsid w:val="007243DC"/>
    <w:rsid w:val="007309F7"/>
    <w:rsid w:val="00732D02"/>
    <w:rsid w:val="00732ED2"/>
    <w:rsid w:val="007407F5"/>
    <w:rsid w:val="007442CB"/>
    <w:rsid w:val="007509BB"/>
    <w:rsid w:val="00766E6A"/>
    <w:rsid w:val="00767CD5"/>
    <w:rsid w:val="00771807"/>
    <w:rsid w:val="007816CC"/>
    <w:rsid w:val="007901FD"/>
    <w:rsid w:val="00796E01"/>
    <w:rsid w:val="007A5B9C"/>
    <w:rsid w:val="007B1B75"/>
    <w:rsid w:val="007B6FDD"/>
    <w:rsid w:val="007B7FC7"/>
    <w:rsid w:val="007C547A"/>
    <w:rsid w:val="007D2248"/>
    <w:rsid w:val="007D7839"/>
    <w:rsid w:val="007E1036"/>
    <w:rsid w:val="007E3662"/>
    <w:rsid w:val="007F3FAF"/>
    <w:rsid w:val="00804C4E"/>
    <w:rsid w:val="00822460"/>
    <w:rsid w:val="0082539D"/>
    <w:rsid w:val="00831FB2"/>
    <w:rsid w:val="0083523E"/>
    <w:rsid w:val="0084640B"/>
    <w:rsid w:val="0085061E"/>
    <w:rsid w:val="0086607E"/>
    <w:rsid w:val="00870751"/>
    <w:rsid w:val="00870794"/>
    <w:rsid w:val="00871234"/>
    <w:rsid w:val="0088324E"/>
    <w:rsid w:val="008859AA"/>
    <w:rsid w:val="00885A9D"/>
    <w:rsid w:val="008923D4"/>
    <w:rsid w:val="00894728"/>
    <w:rsid w:val="00896F54"/>
    <w:rsid w:val="008A57E0"/>
    <w:rsid w:val="008C6A55"/>
    <w:rsid w:val="008C75A4"/>
    <w:rsid w:val="008E0789"/>
    <w:rsid w:val="008E6602"/>
    <w:rsid w:val="008E69EE"/>
    <w:rsid w:val="008F0DCA"/>
    <w:rsid w:val="009005C4"/>
    <w:rsid w:val="00904D8D"/>
    <w:rsid w:val="0091164E"/>
    <w:rsid w:val="00914FAD"/>
    <w:rsid w:val="00920EB5"/>
    <w:rsid w:val="00922CD0"/>
    <w:rsid w:val="0092493E"/>
    <w:rsid w:val="00926A71"/>
    <w:rsid w:val="00933567"/>
    <w:rsid w:val="00935346"/>
    <w:rsid w:val="009765A3"/>
    <w:rsid w:val="00976B56"/>
    <w:rsid w:val="009802F6"/>
    <w:rsid w:val="0098144D"/>
    <w:rsid w:val="00982E7B"/>
    <w:rsid w:val="00986107"/>
    <w:rsid w:val="009929AB"/>
    <w:rsid w:val="00997674"/>
    <w:rsid w:val="009A1E50"/>
    <w:rsid w:val="009B3F4F"/>
    <w:rsid w:val="009C1E26"/>
    <w:rsid w:val="009C384C"/>
    <w:rsid w:val="009C3CEB"/>
    <w:rsid w:val="009C4C7E"/>
    <w:rsid w:val="009D0F0C"/>
    <w:rsid w:val="009E2CFA"/>
    <w:rsid w:val="009E4D3A"/>
    <w:rsid w:val="009F6E82"/>
    <w:rsid w:val="009F7135"/>
    <w:rsid w:val="00A00015"/>
    <w:rsid w:val="00A00E8F"/>
    <w:rsid w:val="00A03B38"/>
    <w:rsid w:val="00A0550F"/>
    <w:rsid w:val="00A073EF"/>
    <w:rsid w:val="00A1121F"/>
    <w:rsid w:val="00A15ACD"/>
    <w:rsid w:val="00A32B63"/>
    <w:rsid w:val="00A32C8B"/>
    <w:rsid w:val="00A422AA"/>
    <w:rsid w:val="00A46852"/>
    <w:rsid w:val="00A52189"/>
    <w:rsid w:val="00A61390"/>
    <w:rsid w:val="00A62016"/>
    <w:rsid w:val="00A64E63"/>
    <w:rsid w:val="00A74F8F"/>
    <w:rsid w:val="00A80876"/>
    <w:rsid w:val="00A9608F"/>
    <w:rsid w:val="00A977D9"/>
    <w:rsid w:val="00AA5DEF"/>
    <w:rsid w:val="00AB2BB9"/>
    <w:rsid w:val="00AB2FA4"/>
    <w:rsid w:val="00AC02E3"/>
    <w:rsid w:val="00AD01CF"/>
    <w:rsid w:val="00AD625A"/>
    <w:rsid w:val="00AE4A6A"/>
    <w:rsid w:val="00AF796F"/>
    <w:rsid w:val="00B01AEC"/>
    <w:rsid w:val="00B115E6"/>
    <w:rsid w:val="00B14761"/>
    <w:rsid w:val="00B15B1D"/>
    <w:rsid w:val="00B16BF5"/>
    <w:rsid w:val="00B26FC1"/>
    <w:rsid w:val="00B359F2"/>
    <w:rsid w:val="00B35CD8"/>
    <w:rsid w:val="00B36839"/>
    <w:rsid w:val="00B376A9"/>
    <w:rsid w:val="00B46960"/>
    <w:rsid w:val="00B575E0"/>
    <w:rsid w:val="00B6006D"/>
    <w:rsid w:val="00B6087A"/>
    <w:rsid w:val="00B7186A"/>
    <w:rsid w:val="00B742BB"/>
    <w:rsid w:val="00B75FC4"/>
    <w:rsid w:val="00B77F1B"/>
    <w:rsid w:val="00B86002"/>
    <w:rsid w:val="00B917FA"/>
    <w:rsid w:val="00BB6CC2"/>
    <w:rsid w:val="00BC2956"/>
    <w:rsid w:val="00BC5AD5"/>
    <w:rsid w:val="00BC6DFA"/>
    <w:rsid w:val="00BD157E"/>
    <w:rsid w:val="00BD3416"/>
    <w:rsid w:val="00BD43BF"/>
    <w:rsid w:val="00BD4A50"/>
    <w:rsid w:val="00BD6287"/>
    <w:rsid w:val="00BE3A7D"/>
    <w:rsid w:val="00BE4247"/>
    <w:rsid w:val="00C102C2"/>
    <w:rsid w:val="00C10D98"/>
    <w:rsid w:val="00C2023B"/>
    <w:rsid w:val="00C2521D"/>
    <w:rsid w:val="00C30EBA"/>
    <w:rsid w:val="00C42677"/>
    <w:rsid w:val="00C42A56"/>
    <w:rsid w:val="00C42ADC"/>
    <w:rsid w:val="00C47A7D"/>
    <w:rsid w:val="00C503C2"/>
    <w:rsid w:val="00C570B3"/>
    <w:rsid w:val="00C600B3"/>
    <w:rsid w:val="00C80D31"/>
    <w:rsid w:val="00C817CB"/>
    <w:rsid w:val="00C86F81"/>
    <w:rsid w:val="00C90EFD"/>
    <w:rsid w:val="00C92485"/>
    <w:rsid w:val="00C939D5"/>
    <w:rsid w:val="00CA73C0"/>
    <w:rsid w:val="00CA7CF4"/>
    <w:rsid w:val="00CB218E"/>
    <w:rsid w:val="00CB6244"/>
    <w:rsid w:val="00CB6CA4"/>
    <w:rsid w:val="00CC093C"/>
    <w:rsid w:val="00CC4741"/>
    <w:rsid w:val="00CC6E1D"/>
    <w:rsid w:val="00CD2334"/>
    <w:rsid w:val="00CD465C"/>
    <w:rsid w:val="00CE4160"/>
    <w:rsid w:val="00CE75EF"/>
    <w:rsid w:val="00CF4F54"/>
    <w:rsid w:val="00D01986"/>
    <w:rsid w:val="00D0227A"/>
    <w:rsid w:val="00D041B7"/>
    <w:rsid w:val="00D064FA"/>
    <w:rsid w:val="00D12645"/>
    <w:rsid w:val="00D16FF3"/>
    <w:rsid w:val="00D21277"/>
    <w:rsid w:val="00D26577"/>
    <w:rsid w:val="00D3082B"/>
    <w:rsid w:val="00D40158"/>
    <w:rsid w:val="00D5393F"/>
    <w:rsid w:val="00D61A0F"/>
    <w:rsid w:val="00D70194"/>
    <w:rsid w:val="00D7114C"/>
    <w:rsid w:val="00D71A59"/>
    <w:rsid w:val="00D722DB"/>
    <w:rsid w:val="00D83618"/>
    <w:rsid w:val="00D85073"/>
    <w:rsid w:val="00D86574"/>
    <w:rsid w:val="00D8736D"/>
    <w:rsid w:val="00DA0243"/>
    <w:rsid w:val="00DA07F8"/>
    <w:rsid w:val="00DA1D5A"/>
    <w:rsid w:val="00DA26C1"/>
    <w:rsid w:val="00DB1123"/>
    <w:rsid w:val="00DB1F5D"/>
    <w:rsid w:val="00DB3B2C"/>
    <w:rsid w:val="00DB46B4"/>
    <w:rsid w:val="00DB5D98"/>
    <w:rsid w:val="00DC2C72"/>
    <w:rsid w:val="00DC390A"/>
    <w:rsid w:val="00DC680D"/>
    <w:rsid w:val="00DD48AD"/>
    <w:rsid w:val="00DD6672"/>
    <w:rsid w:val="00DF4C92"/>
    <w:rsid w:val="00E00702"/>
    <w:rsid w:val="00E01EA7"/>
    <w:rsid w:val="00E109D6"/>
    <w:rsid w:val="00E1330D"/>
    <w:rsid w:val="00E20B85"/>
    <w:rsid w:val="00E248C0"/>
    <w:rsid w:val="00E24CB3"/>
    <w:rsid w:val="00E26982"/>
    <w:rsid w:val="00E26B41"/>
    <w:rsid w:val="00E26F7C"/>
    <w:rsid w:val="00E343AF"/>
    <w:rsid w:val="00E4096A"/>
    <w:rsid w:val="00E441B5"/>
    <w:rsid w:val="00E60C9C"/>
    <w:rsid w:val="00E666F8"/>
    <w:rsid w:val="00E67BC0"/>
    <w:rsid w:val="00E70B06"/>
    <w:rsid w:val="00E8203C"/>
    <w:rsid w:val="00E904A8"/>
    <w:rsid w:val="00E91341"/>
    <w:rsid w:val="00E95802"/>
    <w:rsid w:val="00E96403"/>
    <w:rsid w:val="00E974C8"/>
    <w:rsid w:val="00EB1931"/>
    <w:rsid w:val="00EB3902"/>
    <w:rsid w:val="00EC2937"/>
    <w:rsid w:val="00EC2F07"/>
    <w:rsid w:val="00EC5EBE"/>
    <w:rsid w:val="00ED1C06"/>
    <w:rsid w:val="00ED6B45"/>
    <w:rsid w:val="00EE089B"/>
    <w:rsid w:val="00EE7327"/>
    <w:rsid w:val="00F03F8C"/>
    <w:rsid w:val="00F059FC"/>
    <w:rsid w:val="00F07931"/>
    <w:rsid w:val="00F1210B"/>
    <w:rsid w:val="00F176E4"/>
    <w:rsid w:val="00F202E6"/>
    <w:rsid w:val="00F25097"/>
    <w:rsid w:val="00F252F3"/>
    <w:rsid w:val="00F409C5"/>
    <w:rsid w:val="00F4718A"/>
    <w:rsid w:val="00F615B3"/>
    <w:rsid w:val="00F61842"/>
    <w:rsid w:val="00F72633"/>
    <w:rsid w:val="00F74DE8"/>
    <w:rsid w:val="00F7560A"/>
    <w:rsid w:val="00F80457"/>
    <w:rsid w:val="00F86F19"/>
    <w:rsid w:val="00F90FF8"/>
    <w:rsid w:val="00F962F6"/>
    <w:rsid w:val="00FA155B"/>
    <w:rsid w:val="00FA663A"/>
    <w:rsid w:val="00FB0577"/>
    <w:rsid w:val="00FB6A24"/>
    <w:rsid w:val="00FB7648"/>
    <w:rsid w:val="00FB7C24"/>
    <w:rsid w:val="00FC165D"/>
    <w:rsid w:val="00FC2B1E"/>
    <w:rsid w:val="00FD4B3A"/>
    <w:rsid w:val="00FD5167"/>
    <w:rsid w:val="00FD6447"/>
    <w:rsid w:val="00FE1595"/>
    <w:rsid w:val="00FF01FD"/>
    <w:rsid w:val="00FF0AB2"/>
    <w:rsid w:val="00FF1941"/>
    <w:rsid w:val="00FF4230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524842"/>
  <w15:docId w15:val="{4EF9262E-69EA-4136-965C-B7D0E12A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5A0C"/>
    <w:pPr>
      <w:widowControl w:val="0"/>
      <w:autoSpaceDE w:val="0"/>
      <w:autoSpaceDN w:val="0"/>
    </w:pPr>
    <w:rPr>
      <w:rFonts w:eastAsia="SimSun"/>
    </w:rPr>
  </w:style>
  <w:style w:type="paragraph" w:styleId="Ttulo1">
    <w:name w:val="heading 1"/>
    <w:basedOn w:val="Normal"/>
    <w:next w:val="Normal"/>
    <w:qFormat/>
    <w:rsid w:val="00D83618"/>
    <w:pPr>
      <w:keepNext/>
      <w:widowControl/>
      <w:autoSpaceDE/>
      <w:autoSpaceDN/>
      <w:outlineLvl w:val="0"/>
    </w:pPr>
    <w:rPr>
      <w:rFonts w:eastAsia="Times New Roman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D83618"/>
    <w:pPr>
      <w:keepNext/>
      <w:widowControl/>
      <w:autoSpaceDE/>
      <w:autoSpaceDN/>
      <w:outlineLvl w:val="1"/>
    </w:pPr>
    <w:rPr>
      <w:rFonts w:ascii="Arial" w:eastAsia="Times New Roman" w:hAnsi="Arial" w:cs="Arial"/>
      <w:b/>
      <w:bCs/>
      <w:szCs w:val="24"/>
    </w:rPr>
  </w:style>
  <w:style w:type="paragraph" w:styleId="Ttulo3">
    <w:name w:val="heading 3"/>
    <w:basedOn w:val="Normal"/>
    <w:next w:val="Normal"/>
    <w:qFormat/>
    <w:rsid w:val="00FB05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7766A"/>
    <w:pPr>
      <w:keepNext/>
      <w:widowControl/>
      <w:autoSpaceDE/>
      <w:autoSpaceDN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93B67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5A0C"/>
    <w:pPr>
      <w:ind w:right="-7"/>
      <w:jc w:val="both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rsid w:val="00645A0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45A0C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B6A24"/>
    <w:pPr>
      <w:widowControl/>
      <w:autoSpaceDE/>
      <w:autoSpaceDN/>
      <w:spacing w:after="240"/>
      <w:jc w:val="center"/>
    </w:pPr>
    <w:rPr>
      <w:rFonts w:eastAsia="Times New Roman"/>
      <w:b/>
      <w:bCs/>
      <w:sz w:val="24"/>
      <w:szCs w:val="24"/>
    </w:rPr>
  </w:style>
  <w:style w:type="paragraph" w:styleId="Subttulo">
    <w:name w:val="Subtitle"/>
    <w:basedOn w:val="Normal"/>
    <w:link w:val="SubttuloChar"/>
    <w:qFormat/>
    <w:rsid w:val="00FB6A24"/>
    <w:pPr>
      <w:widowControl/>
      <w:autoSpaceDE/>
      <w:autoSpaceDN/>
      <w:spacing w:after="240"/>
      <w:jc w:val="center"/>
    </w:pPr>
    <w:rPr>
      <w:rFonts w:eastAsia="Times New Roman"/>
      <w:b/>
      <w:bCs/>
      <w:szCs w:val="24"/>
    </w:rPr>
  </w:style>
  <w:style w:type="table" w:styleId="Tabelacomgrade">
    <w:name w:val="Table Grid"/>
    <w:basedOn w:val="Tabelanormal"/>
    <w:rsid w:val="0089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67CD5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E01EA7"/>
    <w:pPr>
      <w:widowControl/>
      <w:autoSpaceDE/>
      <w:autoSpaceDN/>
      <w:ind w:left="720"/>
      <w:contextualSpacing/>
    </w:pPr>
    <w:rPr>
      <w:rFonts w:eastAsia="Times New Roman"/>
    </w:rPr>
  </w:style>
  <w:style w:type="character" w:styleId="Forte">
    <w:name w:val="Strong"/>
    <w:uiPriority w:val="22"/>
    <w:qFormat/>
    <w:rsid w:val="00E01EA7"/>
    <w:rPr>
      <w:b/>
      <w:bCs/>
    </w:rPr>
  </w:style>
  <w:style w:type="paragraph" w:styleId="Recuodecorpodetexto">
    <w:name w:val="Body Text Indent"/>
    <w:basedOn w:val="Normal"/>
    <w:rsid w:val="00BC6DFA"/>
    <w:pPr>
      <w:spacing w:after="120"/>
      <w:ind w:left="283"/>
    </w:pPr>
  </w:style>
  <w:style w:type="paragraph" w:customStyle="1" w:styleId="ListParagraph1">
    <w:name w:val="List Paragraph1"/>
    <w:basedOn w:val="Normal"/>
    <w:rsid w:val="004E0631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17">
    <w:name w:val="A17"/>
    <w:rsid w:val="00F409C5"/>
    <w:rPr>
      <w:rFonts w:cs="Verdana"/>
      <w:color w:val="000000"/>
      <w:sz w:val="11"/>
      <w:szCs w:val="11"/>
    </w:rPr>
  </w:style>
  <w:style w:type="paragraph" w:styleId="Textoembloco">
    <w:name w:val="Block Text"/>
    <w:basedOn w:val="Normal"/>
    <w:rsid w:val="00B14761"/>
    <w:pPr>
      <w:widowControl/>
      <w:autoSpaceDE/>
      <w:autoSpaceDN/>
      <w:ind w:left="708" w:right="-801"/>
    </w:pPr>
    <w:rPr>
      <w:rFonts w:eastAsia="Times New Roman"/>
      <w:sz w:val="24"/>
    </w:rPr>
  </w:style>
  <w:style w:type="character" w:customStyle="1" w:styleId="SubttuloChar">
    <w:name w:val="Subtítulo Char"/>
    <w:link w:val="Subttulo"/>
    <w:rsid w:val="007B6FDD"/>
    <w:rPr>
      <w:b/>
      <w:bCs/>
      <w:szCs w:val="24"/>
    </w:rPr>
  </w:style>
  <w:style w:type="paragraph" w:styleId="Commarcadores2">
    <w:name w:val="List Bullet 2"/>
    <w:basedOn w:val="Normal"/>
    <w:autoRedefine/>
    <w:rsid w:val="007B6FDD"/>
    <w:pPr>
      <w:widowControl/>
      <w:autoSpaceDE/>
      <w:autoSpaceDN/>
      <w:spacing w:after="120"/>
      <w:jc w:val="both"/>
    </w:pPr>
    <w:rPr>
      <w:rFonts w:ascii="Bookman Old Style" w:eastAsia="Times New Roman" w:hAnsi="Bookman Old Style"/>
      <w:snapToGrid w:val="0"/>
      <w:sz w:val="24"/>
      <w:szCs w:val="22"/>
    </w:rPr>
  </w:style>
  <w:style w:type="character" w:styleId="nfase">
    <w:name w:val="Emphasis"/>
    <w:uiPriority w:val="20"/>
    <w:qFormat/>
    <w:rsid w:val="007B6FDD"/>
    <w:rPr>
      <w:i/>
      <w:iCs/>
    </w:rPr>
  </w:style>
  <w:style w:type="paragraph" w:styleId="Textodebalo">
    <w:name w:val="Balloon Text"/>
    <w:basedOn w:val="Normal"/>
    <w:link w:val="TextodebaloChar"/>
    <w:rsid w:val="00DF4C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F4C92"/>
    <w:rPr>
      <w:rFonts w:ascii="Tahoma" w:eastAsia="SimSun" w:hAnsi="Tahoma" w:cs="Tahoma"/>
      <w:sz w:val="16"/>
      <w:szCs w:val="16"/>
    </w:rPr>
  </w:style>
  <w:style w:type="character" w:customStyle="1" w:styleId="TtuloChar">
    <w:name w:val="Título Char"/>
    <w:link w:val="Ttulo"/>
    <w:rsid w:val="00CC4741"/>
    <w:rPr>
      <w:b/>
      <w:bCs/>
      <w:sz w:val="24"/>
      <w:szCs w:val="24"/>
    </w:rPr>
  </w:style>
  <w:style w:type="paragraph" w:customStyle="1" w:styleId="rteindent2">
    <w:name w:val="rteindent2"/>
    <w:basedOn w:val="Normal"/>
    <w:rsid w:val="00B16BF5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B16BF5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2">
    <w:name w:val="A2"/>
    <w:uiPriority w:val="99"/>
    <w:rsid w:val="00B16BF5"/>
    <w:rPr>
      <w:rFonts w:cs="Futura Bk BT"/>
      <w:color w:val="000000"/>
      <w:sz w:val="34"/>
      <w:szCs w:val="34"/>
    </w:rPr>
  </w:style>
  <w:style w:type="paragraph" w:customStyle="1" w:styleId="Default">
    <w:name w:val="Default"/>
    <w:rsid w:val="00B16BF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itaoHTML">
    <w:name w:val="HTML Cite"/>
    <w:uiPriority w:val="99"/>
    <w:unhideWhenUsed/>
    <w:rsid w:val="00B16BF5"/>
    <w:rPr>
      <w:i/>
      <w:iCs/>
    </w:rPr>
  </w:style>
  <w:style w:type="character" w:customStyle="1" w:styleId="TabelaSimples31">
    <w:name w:val="Tabela Simples 31"/>
    <w:uiPriority w:val="19"/>
    <w:qFormat/>
    <w:rsid w:val="00414E70"/>
    <w:rPr>
      <w:i/>
      <w:iCs/>
      <w:color w:val="808080"/>
    </w:rPr>
  </w:style>
  <w:style w:type="paragraph" w:customStyle="1" w:styleId="TextosemFormatao1">
    <w:name w:val="Texto sem Formatação1"/>
    <w:basedOn w:val="Normal"/>
    <w:rsid w:val="00414E70"/>
    <w:pPr>
      <w:autoSpaceDE/>
      <w:autoSpaceDN/>
    </w:pPr>
    <w:rPr>
      <w:rFonts w:ascii="Courier New" w:eastAsia="Times New Roman" w:hAnsi="Courier New"/>
    </w:rPr>
  </w:style>
  <w:style w:type="paragraph" w:styleId="Textodenotadefim">
    <w:name w:val="endnote text"/>
    <w:basedOn w:val="Normal"/>
    <w:link w:val="TextodenotadefimChar"/>
    <w:unhideWhenUsed/>
    <w:rsid w:val="00B917FA"/>
    <w:pPr>
      <w:widowControl/>
      <w:autoSpaceDE/>
      <w:autoSpaceDN/>
    </w:pPr>
    <w:rPr>
      <w:rFonts w:eastAsia="Times New Roman"/>
    </w:rPr>
  </w:style>
  <w:style w:type="character" w:customStyle="1" w:styleId="TextodenotadefimChar">
    <w:name w:val="Texto de nota de fim Char"/>
    <w:basedOn w:val="Fontepargpadro"/>
    <w:link w:val="Textodenotadefim"/>
    <w:rsid w:val="00B917FA"/>
  </w:style>
  <w:style w:type="character" w:customStyle="1" w:styleId="ft">
    <w:name w:val="ft"/>
    <w:rsid w:val="00EC2F07"/>
  </w:style>
  <w:style w:type="character" w:customStyle="1" w:styleId="RodapChar">
    <w:name w:val="Rodapé Char"/>
    <w:link w:val="Rodap"/>
    <w:uiPriority w:val="99"/>
    <w:rsid w:val="0036266E"/>
    <w:rPr>
      <w:rFonts w:eastAsia="SimSun"/>
    </w:rPr>
  </w:style>
  <w:style w:type="character" w:customStyle="1" w:styleId="Ttulo6Char">
    <w:name w:val="Título 6 Char"/>
    <w:basedOn w:val="Fontepargpadro"/>
    <w:link w:val="Ttulo6"/>
    <w:semiHidden/>
    <w:rsid w:val="00093B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notaderodap">
    <w:name w:val="footnote text"/>
    <w:basedOn w:val="Normal"/>
    <w:link w:val="TextodenotaderodapChar"/>
    <w:rsid w:val="004C174D"/>
    <w:pPr>
      <w:widowControl/>
      <w:autoSpaceDE/>
      <w:autoSpaceDN/>
    </w:pPr>
    <w:rPr>
      <w:rFonts w:eastAsia="Times New Roman"/>
    </w:rPr>
  </w:style>
  <w:style w:type="character" w:customStyle="1" w:styleId="TextodenotaderodapChar">
    <w:name w:val="Texto de nota de rodapé Char"/>
    <w:basedOn w:val="Fontepargpadro"/>
    <w:link w:val="Textodenotaderodap"/>
    <w:rsid w:val="004C174D"/>
  </w:style>
  <w:style w:type="character" w:styleId="Refdenotaderodap">
    <w:name w:val="footnote reference"/>
    <w:rsid w:val="004C174D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D341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376A9"/>
    <w:rPr>
      <w:rFonts w:eastAsia="SimSun"/>
    </w:rPr>
  </w:style>
  <w:style w:type="character" w:styleId="TextodoEspaoReservado">
    <w:name w:val="Placeholder Text"/>
    <w:basedOn w:val="Fontepargpadro"/>
    <w:uiPriority w:val="99"/>
    <w:semiHidden/>
    <w:rsid w:val="001B17F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e@pucsp.b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lcl@pucsp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EE5A1-48AE-4279-9070-388311059C5D}"/>
      </w:docPartPr>
      <w:docPartBody>
        <w:p w:rsidR="000855EB" w:rsidRDefault="009046D1">
          <w:r w:rsidRPr="003E755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F55BEB24714D79B3D1A59E0EA88B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E75E77-E015-4AF3-87D5-945C5BF9C1EA}"/>
      </w:docPartPr>
      <w:docPartBody>
        <w:p w:rsidR="000855EB" w:rsidRDefault="009046D1" w:rsidP="009046D1">
          <w:pPr>
            <w:pStyle w:val="3CF55BEB24714D79B3D1A59E0EA88B1C"/>
          </w:pPr>
          <w:r w:rsidRPr="003E755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D1"/>
    <w:rsid w:val="000855EB"/>
    <w:rsid w:val="00333944"/>
    <w:rsid w:val="009005C4"/>
    <w:rsid w:val="009046D1"/>
    <w:rsid w:val="00BC7623"/>
    <w:rsid w:val="00F2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046D1"/>
    <w:rPr>
      <w:color w:val="666666"/>
    </w:rPr>
  </w:style>
  <w:style w:type="paragraph" w:customStyle="1" w:styleId="3CF55BEB24714D79B3D1A59E0EA88B1C">
    <w:name w:val="3CF55BEB24714D79B3D1A59E0EA88B1C"/>
    <w:rsid w:val="00904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D4614F-EEDD-4C53-A05B-0470E56F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1398</Words>
  <Characters>7555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19 de setembro de 2005</vt:lpstr>
      <vt:lpstr>São Paulo, 19 de setembro de 2005</vt:lpstr>
    </vt:vector>
  </TitlesOfParts>
  <Company>POS - PUC/SP</Company>
  <LinksUpToDate>false</LinksUpToDate>
  <CharactersWithSpaces>8936</CharactersWithSpaces>
  <SharedDoc>false</SharedDoc>
  <HLinks>
    <vt:vector size="12" baseType="variant">
      <vt:variant>
        <vt:i4>4849750</vt:i4>
      </vt:variant>
      <vt:variant>
        <vt:i4>4007</vt:i4>
      </vt:variant>
      <vt:variant>
        <vt:i4>1026</vt:i4>
      </vt:variant>
      <vt:variant>
        <vt:i4>1</vt:i4>
      </vt:variant>
      <vt:variant>
        <vt:lpwstr>Word Work File L_33433705</vt:lpwstr>
      </vt:variant>
      <vt:variant>
        <vt:lpwstr/>
      </vt:variant>
      <vt:variant>
        <vt:i4>6750273</vt:i4>
      </vt:variant>
      <vt:variant>
        <vt:i4>4022</vt:i4>
      </vt:variant>
      <vt:variant>
        <vt:i4>1025</vt:i4>
      </vt:variant>
      <vt:variant>
        <vt:i4>1</vt:i4>
      </vt:variant>
      <vt:variant>
        <vt:lpwstr>logo-PUC-70-anos-COR-brasao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19 de setembro de 2005</dc:title>
  <dc:subject/>
  <dc:creator>ANAALBER</dc:creator>
  <cp:keywords/>
  <cp:lastModifiedBy>Fábio Roberto Lucas</cp:lastModifiedBy>
  <cp:revision>7</cp:revision>
  <cp:lastPrinted>2021-02-03T13:29:00Z</cp:lastPrinted>
  <dcterms:created xsi:type="dcterms:W3CDTF">2024-01-29T18:33:00Z</dcterms:created>
  <dcterms:modified xsi:type="dcterms:W3CDTF">2024-07-15T16:59:00Z</dcterms:modified>
</cp:coreProperties>
</file>